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Insights</w:t>
      </w:r>
      <w:r>
        <w:t xml:space="preserve"> </w:t>
      </w:r>
      <w:r>
        <w:t xml:space="preserve">for</w:t>
      </w:r>
      <w:r>
        <w:t xml:space="preserve"> </w:t>
      </w:r>
      <w:r>
        <w:t xml:space="preserve">Business</w:t>
      </w:r>
      <w:r>
        <w:t xml:space="preserve"> </w:t>
      </w:r>
      <w:r>
        <w:t xml:space="preserve">Consultants</w:t>
      </w:r>
      <w:r>
        <w:t xml:space="preserve"> </w:t>
      </w:r>
      <w:r>
        <w:t xml:space="preserve">in</w:t>
      </w:r>
      <w:r>
        <w:t xml:space="preserve"> </w:t>
      </w:r>
      <w:r>
        <w:t xml:space="preserve">Johannesburg</w:t>
      </w:r>
    </w:p>
    <w:bookmarkStart w:id="29" w:name="Xe19743a99f8d6fde1d5b6c1475594998f669179"/>
    <w:p>
      <w:pPr>
        <w:pStyle w:val="Heading1"/>
      </w:pPr>
      <w:r>
        <w:t xml:space="preserve">Book Report: Strategic Adaptations for the Modern Business Consultant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Professional Development Committee</w:t>
      </w:r>
      <w:r>
        <w:br/>
      </w:r>
      <w:r>
        <w:t xml:space="preserve">: Senior Analyst Team</w:t>
      </w:r>
      <w:r>
        <w:br/>
      </w:r>
    </w:p>
    <w:bookmarkStart w:id="20" w:name="introduction"/>
    <w:p>
      <w:pPr>
        <w:pStyle w:val="Heading2"/>
      </w:pPr>
      <w:r>
        <w:t xml:space="preserve">Introduction</w:t>
      </w:r>
    </w:p>
    <w:p>
      <w:pPr>
        <w:pStyle w:val="FirstParagraph"/>
      </w:pPr>
      <w:r>
        <w:t xml:space="preserve">In the contemporary landscape of global management, the role of a Business Consultant has evolved from a mere advisor to a strategic partner deeply embedded in operational transformation. This report evaluates key literary resources on consultancy methodologies, specifically analyzing their applicability within the unique economic and cultural context of South Africa Johannesburg. Johannesburg is not merely South Africa's largest city; it is its financial hub, the engine of economic growth, and arguably its most complex business environment. Consequently, generalist approaches to consultancy often fail when applied without nuance. This document argues that effective Business Consultant strategies must be adapted to address the specific socio-economic dynamics, regulatory frameworks, and cultural diversity inherent in South Africa Johannesburg.</w:t>
      </w:r>
    </w:p>
    <w:bookmarkEnd w:id="20"/>
    <w:bookmarkStart w:id="21" w:name="X4da0bde6c0e146565c8ea7b6aa48fd3dd3c0265"/>
    <w:p>
      <w:pPr>
        <w:pStyle w:val="Heading2"/>
      </w:pPr>
      <w:r>
        <w:t xml:space="preserve">The Evolving Role of the Business Consultant</w:t>
      </w:r>
    </w:p>
    <w:p>
      <w:pPr>
        <w:pStyle w:val="FirstParagraph"/>
      </w:pPr>
      <w:r>
        <w:t xml:space="preserve">The literature suggests that a modern Business Consultant must possess three core competencies: analytical rigor, emotional intelligence, and adaptive resilience. Traditional consulting models often prioritized data-driven decision-making above all else. However, recent publications emphasize that in markets characterized by volatility and uncertainty—traits inherent to emerging economies—the ability to navigate human dynamics is equally critical.</w:t>
      </w:r>
    </w:p>
    <w:p>
      <w:pPr>
        <w:pStyle w:val="BodyText"/>
      </w:pPr>
      <w:r>
        <w:t xml:space="preserve">For the Business Consultant operating globally, understanding that "one size fits all" is obsolete is paramount. The transition from being an external expert who prescribes solutions to a collaborative partner who co-creates value with clients requires a shift in mindset. This report highlights that successful consultants act as catalysts for change, bridging the gap between international best practices and local implementation realities.</w:t>
      </w:r>
    </w:p>
    <w:bookmarkEnd w:id="21"/>
    <w:bookmarkStart w:id="22" w:name="Xbb617ccd45f081e8068b06636e9db4f216b69a0"/>
    <w:p>
      <w:pPr>
        <w:pStyle w:val="Heading2"/>
      </w:pPr>
      <w:r>
        <w:t xml:space="preserve">The Contextual Imperative: South Africa Johannesburg</w:t>
      </w:r>
    </w:p>
    <w:p>
      <w:pPr>
        <w:pStyle w:val="FirstParagraph"/>
      </w:pPr>
      <w:r>
        <w:t xml:space="preserve">To understand why geographic specificity matters, one must examine the distinct characteristics of South Africa Johannesburg. As the economic heart of Africa’s most industrialized nation, this city presents a paradoxical business environment. It is a hub of innovation and multinational headquarters yet grapples with significant infrastructural challenges, high inequality, and complex labor relations.</w:t>
      </w:r>
    </w:p>
    <w:p>
      <w:pPr>
        <w:pStyle w:val="BodyText"/>
      </w:pPr>
      <w:r>
        <w:rPr>
          <w:bCs/>
          <w:b/>
        </w:rPr>
        <w:t xml:space="preserve">Economic Complexity:</w:t>
      </w:r>
      <w:r>
        <w:t xml:space="preserve"> </w:t>
      </w:r>
      <w:r>
        <w:t xml:space="preserve">The Johannesburg market is highly competitive but also price-sensitive. A Business Consultant advising manufacturing firms must account for global supply chain disruptions alongside local energy crises (load shedding). Strategies that work in stable European markets may fail spectacularly in Johannesburg if they do not incorporate contingency planning for infrastructure instability.</w:t>
      </w:r>
    </w:p>
    <w:p>
      <w:pPr>
        <w:pStyle w:val="BodyText"/>
      </w:pPr>
      <w:r>
        <w:rPr>
          <w:bCs/>
          <w:b/>
        </w:rPr>
        <w:t xml:space="preserve">Cultural Diversity:</w:t>
      </w:r>
      <w:r>
        <w:t xml:space="preserve"> </w:t>
      </w:r>
      <w:r>
        <w:t xml:space="preserve">South Africa is known as the "Rainbow Nation," and Johannesburg embodies this diversity. It is home to over 50 languages and a multitude of cultural perspectives. A Business Consultant who fails to appreciate this diversity risks alienating stakeholders, employees, and customers. Effective consultation requires High-Context Communication skills, where understanding non-verbal cues, historical context, and social hierarchies is crucial for building trust.</w:t>
      </w:r>
    </w:p>
    <w:bookmarkEnd w:id="22"/>
    <w:bookmarkStart w:id="26" w:name="key-themes-from-recent-literature"/>
    <w:p>
      <w:pPr>
        <w:pStyle w:val="Heading2"/>
      </w:pPr>
      <w:r>
        <w:t xml:space="preserve">Key Themes from Recent Literature</w:t>
      </w:r>
    </w:p>
    <w:bookmarkStart w:id="23" w:name="sustainability-as-a-business-imperative"/>
    <w:p>
      <w:pPr>
        <w:pStyle w:val="Heading3"/>
      </w:pPr>
      <w:r>
        <w:t xml:space="preserve">1. Sustainability as a Business Imperative</w:t>
      </w:r>
    </w:p>
    <w:p>
      <w:pPr>
        <w:pStyle w:val="FirstParagraph"/>
      </w:pPr>
      <w:r>
        <w:t xml:space="preserve">The book "Sustainable Strategy in Emerging Markets" argues that sustainability is no longer optional but a core strategic pillar. For South Africa Johannesburg, this is particularly relevant due to the country’s heavy reliance on coal and its commitment to renewable energy transitions under the Just Energy Transition Partnership. A Business Consultant must help clients pivot from purely profit-driven models to ESG (Environmental, Social, and Governance) integrated models. In Johannesburg, where social unrest often stems from perceived economic exclusion, consultants who prioritize inclusive growth strategies find greater client loyalty.</w:t>
      </w:r>
    </w:p>
    <w:bookmarkEnd w:id="23"/>
    <w:bookmarkStart w:id="24" w:name="digital-transformation-and-leapfrogging"/>
    <w:p>
      <w:pPr>
        <w:pStyle w:val="Heading3"/>
      </w:pPr>
      <w:r>
        <w:t xml:space="preserve">2. Digital Transformation and Leapfrogging</w:t>
      </w:r>
    </w:p>
    <w:p>
      <w:pPr>
        <w:pStyle w:val="FirstParagraph"/>
      </w:pPr>
      <w:r>
        <w:t xml:space="preserve">Literature on digital adoption highlights the phenomenon of "leapfrogging," where developing economies skip traditional technological stages (such as landline telephones) and move directly to mobile-first solutions. In South Africa Johannesburg, mobile penetration is exceptionally high. A Business Consultant advising retail or financial institutions must focus on fintech integration, mobile commerce, and cloud-based operational efficiencies rather than legacy system overhauls alone.</w:t>
      </w:r>
    </w:p>
    <w:bookmarkEnd w:id="24"/>
    <w:bookmarkStart w:id="25" w:name="navigating-regulatory-and-labor-dynamics"/>
    <w:p>
      <w:pPr>
        <w:pStyle w:val="Heading3"/>
      </w:pPr>
      <w:r>
        <w:t xml:space="preserve">3. Navigating Regulatory and Labor Dynamics</w:t>
      </w:r>
    </w:p>
    <w:p>
      <w:pPr>
        <w:pStyle w:val="FirstParagraph"/>
      </w:pPr>
      <w:r>
        <w:t xml:space="preserve">The "Consultant’s Guide to Emerging Market Regulations" emphasizes the importance of legal agility. In South Africa Johannesburg, labor laws are robust and unions are influential. A Business Consultant cannot recommend workforce restructuring without engaging deeply with labor representatives and understanding the Broad-Based Black Economic Empowerment (B-BBEE) codes. Ignoring B-BBEE is not just a social oversight; it is a strategic business error that can hinder procurement opportunities for corporate clients in Johannesburg.</w:t>
      </w:r>
    </w:p>
    <w:bookmarkEnd w:id="25"/>
    <w:bookmarkEnd w:id="26"/>
    <w:bookmarkStart w:id="27" w:name="X0e5c780fa590351bf583d96cbe33357afac240a"/>
    <w:p>
      <w:pPr>
        <w:pStyle w:val="Heading2"/>
      </w:pPr>
      <w:r>
        <w:t xml:space="preserve">Strategic Recommendations for Practitioners</w:t>
      </w:r>
    </w:p>
    <w:p>
      <w:pPr>
        <w:pStyle w:val="FirstParagraph"/>
      </w:pPr>
      <w:r>
        <w:t xml:space="preserve">Based on the synthesis of these texts and the specific context of South Africa Johannesburg, the following recommendations are proposed for any Business Consultant:</w:t>
      </w:r>
    </w:p>
    <w:p>
      <w:pPr>
        <w:numPr>
          <w:ilvl w:val="0"/>
          <w:numId w:val="1001"/>
        </w:numPr>
        <w:pStyle w:val="Compact"/>
      </w:pPr>
      <w:r>
        <w:rPr>
          <w:bCs/>
          <w:b/>
        </w:rPr>
        <w:t xml:space="preserve">Cultivate Local Insight:</w:t>
      </w:r>
      <w:r>
        <w:t xml:space="preserve"> </w:t>
      </w:r>
      <w:r>
        <w:t xml:space="preserve">Do not rely solely on global data. Partner with local experts who understand the nuances of Gauteng’s economic policies.</w:t>
      </w:r>
    </w:p>
    <w:p>
      <w:pPr>
        <w:numPr>
          <w:ilvl w:val="0"/>
          <w:numId w:val="1001"/>
        </w:numPr>
        <w:pStyle w:val="Compact"/>
      </w:pPr>
      <w:r>
        <w:rPr>
          <w:bCs/>
          <w:b/>
        </w:rPr>
        <w:t xml:space="preserve">Prioritize Stakeholder Engagement:</w:t>
      </w:r>
    </w:p>
    <w:p>
      <w:pPr>
        <w:numPr>
          <w:ilvl w:val="0"/>
          <w:numId w:val="1001"/>
        </w:numPr>
        <w:pStyle w:val="Compact"/>
      </w:pPr>
      <w:r>
        <w:rPr>
          <w:bCs/>
          <w:b/>
        </w:rPr>
        <w:t xml:space="preserve">Embrace Resilience Planning:</w:t>
      </w:r>
      <w:r>
        <w:t xml:space="preserve">: Develop strategies that account for infrastructural variability. Solutions must be robust enough to withstand power outages or logistical bottlenecks.</w:t>
      </w:r>
    </w:p>
    <w:p>
      <w:pPr>
        <w:numPr>
          <w:ilvl w:val="0"/>
          <w:numId w:val="1001"/>
        </w:numPr>
        <w:pStyle w:val="Compact"/>
      </w:pPr>
      <w:r>
        <w:rPr>
          <w:bCs/>
          <w:b/>
        </w:rPr>
        <w:t xml:space="preserve">Leverage Technology for Inclusion:</w:t>
      </w:r>
      <w:r>
        <w:t xml:space="preserve">: Use digital tools to reach underserved markets, aligning with the social goals of B-BBEE while opening new revenue streams.</w:t>
      </w:r>
    </w:p>
    <w:bookmarkEnd w:id="27"/>
    <w:bookmarkStart w:id="28" w:name="conclusion"/>
    <w:p>
      <w:pPr>
        <w:pStyle w:val="Heading2"/>
      </w:pPr>
      <w:r>
        <w:t xml:space="preserve">Conclusion</w:t>
      </w:r>
    </w:p>
    <w:p>
      <w:pPr>
        <w:pStyle w:val="FirstParagraph"/>
      </w:pPr>
      <w:r>
        <w:t xml:space="preserve">The literature on business consulting provides a strong theoretical foundation, but its value is realized only through contextual application. For the Business Consultant targeting South Africa Johannesburg, success depends on the ability to blend global best practices with deep local sensitivity. The city’s unique blend of economic power, cultural richness, and infrastructural challenges demands a consultant who is not just an analyst, but a culturally competent navigator.</w:t>
      </w:r>
    </w:p>
    <w:p>
      <w:pPr>
        <w:pStyle w:val="BodyText"/>
      </w:pPr>
      <w:r>
        <w:t xml:space="preserve">By understanding that South Africa Johannesburg operates under different rules than traditional Western markets, consultants can deliver more sustainable, ethical, and profitable outcomes for their clients. The modern Business Consultant must therefore be a chameleon—adapting their methods to fit the vibrant, complex reality of one of Africa’s most dynamic cities.</w:t>
      </w:r>
    </w:p>
    <w:p>
      <w:pPr>
        <w:pStyle w:val="BodyText"/>
      </w:pPr>
      <w:r>
        <w:rPr>
          <w:bCs/>
          <w:b/>
        </w:rPr>
        <w:t xml:space="preserve">Final Thought:</w:t>
      </w:r>
      <w:r>
        <w:br/>
      </w:r>
      <w:r>
        <w:t xml:space="preserve">"To consult in Johannesburg is not just to advise business; it is to participate in the ongoing narrative of economic transformation. The Business Consultant must be a steward of both profit and progress."</w:t>
      </w:r>
    </w:p>
    <w:p>
      <w:pPr>
        <w:pStyle w:val="BodyText"/>
      </w:pPr>
      <w:r>
        <w:rPr>
          <w:iCs/>
          <w:i/>
        </w:rPr>
        <w:t xml:space="preserve">This report was prepared for internal review purposes. All references to global consultancy frameworks have been adapted specifically for the operational context of South Africa Johannesburg.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Insights for Business Consultants in Johannesburg</dc:title>
  <dc:creator/>
  <dc:language>en</dc:language>
  <cp:keywords/>
  <dcterms:created xsi:type="dcterms:W3CDTF">2026-07-30T03:21:59Z</dcterms:created>
  <dcterms:modified xsi:type="dcterms:W3CDTF">2026-07-30T03:21:59Z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