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Navigating</w:t>
      </w:r>
      <w:r>
        <w:t xml:space="preserve"> </w:t>
      </w:r>
      <w:r>
        <w:t xml:space="preserve">Complexity</w:t>
      </w:r>
      <w:r>
        <w:t xml:space="preserve"> </w:t>
      </w:r>
      <w:r>
        <w:t xml:space="preserve">in</w:t>
      </w:r>
      <w:r>
        <w:t xml:space="preserve"> </w:t>
      </w:r>
      <w:r>
        <w:t xml:space="preserve">the</w:t>
      </w:r>
      <w:r>
        <w:t xml:space="preserve"> </w:t>
      </w:r>
      <w:r>
        <w:t xml:space="preserve">Modern</w:t>
      </w:r>
      <w:r>
        <w:t xml:space="preserve"> </w:t>
      </w:r>
      <w:r>
        <w:t xml:space="preserve">Era</w:t>
      </w:r>
      <w:r>
        <w:t xml:space="preserve"> </w:t>
      </w:r>
      <w:r>
        <w:t xml:space="preserve">–</w:t>
      </w:r>
      <w:r>
        <w:t xml:space="preserve"> </w:t>
      </w:r>
      <w:r>
        <w:t xml:space="preserve">A</w:t>
      </w:r>
      <w:r>
        <w:t xml:space="preserve"> </w:t>
      </w:r>
      <w:r>
        <w:t xml:space="preserve">Focus</w:t>
      </w:r>
      <w:r>
        <w:t xml:space="preserve"> </w:t>
      </w:r>
      <w:r>
        <w:t xml:space="preserve">on</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Turkey</w:t>
      </w:r>
      <w:r>
        <w:t xml:space="preserve"> </w:t>
      </w:r>
      <w:r>
        <w:t xml:space="preserve">Istanbul</w:t>
      </w:r>
    </w:p>
    <w:bookmarkStart w:id="20" w:name="X8d34735efb6745e8f4cea5bcb74a016a0bfde1e"/>
    <w:p>
      <w:pPr>
        <w:pStyle w:val="Heading1"/>
      </w:pPr>
      <w:r>
        <w:t xml:space="preserve">Book Report: Navigating Complexity in the Modern Era – A Focus on the Business Consultant in Turkey Istanbul</w:t>
      </w:r>
    </w:p>
    <w:p>
      <w:pPr>
        <w:pStyle w:val="FirstParagraph"/>
      </w:pPr>
      <w:r>
        <w:rPr>
          <w:bCs/>
          <w:b/>
        </w:rPr>
        <w:t xml:space="preserve">Date:</w:t>
      </w:r>
      <w:r>
        <w:t xml:space="preserve"> </w:t>
      </w:r>
      <w:r>
        <w:t xml:space="preserve">October 26, 2023</w:t>
      </w:r>
    </w:p>
    <w:p>
      <w:pPr>
        <w:pStyle w:val="BodyText"/>
      </w:pPr>
      <w:r>
        <w:t xml:space="preserve">S Strategic Management Review Committee</w:t>
      </w:r>
    </w:p>
    <w:bookmarkEnd w:id="20"/>
    <w:bookmarkStart w:id="22" w:name="introduction"/>
    <w:bookmarkStart w:id="21" w:name="introduction-and-contextual-framework"/>
    <w:p>
      <w:pPr>
        <w:pStyle w:val="Heading2"/>
      </w:pPr>
      <w:r>
        <w:t xml:space="preserve">1. Introduction and Contextual Framework</w:t>
      </w:r>
    </w:p>
    <w:p>
      <w:pPr>
        <w:pStyle w:val="FirstParagraph"/>
      </w:pPr>
      <w:r>
        <w:t xml:space="preserve">In the rapidly evolving landscape of global commerce, few cities exemplify the intersection of tradition and modernity quite like Istanbul. As a unique metropolis straddling two continents, Turkey Istanbul serves as a critical hub for trade, culture, and innovation. This book report explores the multifaceted role of the</w:t>
      </w:r>
      <w:r>
        <w:t xml:space="preserve"> </w:t>
      </w:r>
      <w:r>
        <w:rPr>
          <w:bCs/>
          <w:b/>
        </w:rPr>
        <w:t xml:space="preserve">Business Consultant</w:t>
      </w:r>
      <w:r>
        <w:t xml:space="preserve"> </w:t>
      </w:r>
      <w:r>
        <w:t xml:space="preserve">within this dynamic environment. The central thesis of our analysis is that effective consultancy in this region requires more than just generic strategic frameworks; it demands a deep understanding of local cultural nuances, economic volatility, and geopolitical complexities.</w:t>
      </w:r>
    </w:p>
    <w:p>
      <w:pPr>
        <w:pStyle w:val="BodyText"/>
      </w:pPr>
      <w:r>
        <w:t xml:space="preserve">The document aims to dissect the specific competencies required for a</w:t>
      </w:r>
      <w:r>
        <w:t xml:space="preserve"> </w:t>
      </w:r>
      <w:r>
        <w:rPr>
          <w:bCs/>
          <w:b/>
        </w:rPr>
        <w:t xml:space="preserve">Business Consultant</w:t>
      </w:r>
      <w:r>
        <w:t xml:space="preserve"> </w:t>
      </w:r>
      <w:r>
        <w:t xml:space="preserve">operating in Turkey Istanbul. By examining case studies and theoretical models relevant to emerging markets, we will highlight how these professionals bridge the gap between international best practices and local realities. The discussion will cover market entry strategies, digital transformation challenges, and the importance of relational capital in Turkish business culture.</w:t>
      </w:r>
    </w:p>
    <w:bookmarkEnd w:id="21"/>
    <w:bookmarkEnd w:id="22"/>
    <w:bookmarkStart w:id="26" w:name="market-dynamics"/>
    <w:bookmarkStart w:id="25" w:name="Xf4853ad7dab1d98d0ffddedfcabcda060ab0a10"/>
    <w:p>
      <w:pPr>
        <w:pStyle w:val="Heading2"/>
      </w:pPr>
      <w:r>
        <w:t xml:space="preserve">2. Understanding the Market Dynamics of Turkey Istanbul</w:t>
      </w:r>
    </w:p>
    <w:p>
      <w:pPr>
        <w:pStyle w:val="FirstParagraph"/>
      </w:pPr>
      <w:r>
        <w:t xml:space="preserve">To understand the value proposition of a</w:t>
      </w:r>
      <w:r>
        <w:t xml:space="preserve"> </w:t>
      </w:r>
      <w:r>
        <w:rPr>
          <w:bCs/>
          <w:b/>
        </w:rPr>
        <w:t xml:space="preserve">Business Consultant</w:t>
      </w:r>
      <w:r>
        <w:t xml:space="preserve">, one must first appreciate the unique economic tapestry of Turkey Istanbul. This city is not merely a financial center; it is a logistical powerhouse connecting Europe and Asia. However, this position comes with inherent risks and opportunities.</w:t>
      </w:r>
    </w:p>
    <w:bookmarkStart w:id="23" w:name="economic-volatility-and-resilience"/>
    <w:p>
      <w:pPr>
        <w:pStyle w:val="Heading3"/>
      </w:pPr>
      <w:r>
        <w:t xml:space="preserve">2.1 Economic Volatility and Resilience</w:t>
      </w:r>
    </w:p>
    <w:p>
      <w:pPr>
        <w:pStyle w:val="FirstParagraph"/>
      </w:pPr>
      <w:r>
        <w:t xml:space="preserve">The economy of Turkey Istanbul is characterized by high volatility, influenced by currency fluctuations, inflation rates, and global supply chain disruptions. A competent</w:t>
      </w:r>
      <w:r>
        <w:t xml:space="preserve"> </w:t>
      </w:r>
      <w:r>
        <w:rPr>
          <w:bCs/>
          <w:b/>
        </w:rPr>
        <w:t xml:space="preserve">Business Consultant</w:t>
      </w:r>
      <w:r>
        <w:t xml:space="preserve"> </w:t>
      </w:r>
      <w:r>
        <w:t xml:space="preserve">must be adept at risk mitigation strategies that go beyond standard hedging techniques. They must provide clients with agile operational models that can withstand sudden shifts in purchasing power and regulatory changes.</w:t>
      </w:r>
    </w:p>
    <w:bookmarkEnd w:id="23"/>
    <w:bookmarkStart w:id="24" w:name="the-digital-divide-and-opportunity"/>
    <w:p>
      <w:pPr>
        <w:pStyle w:val="Heading3"/>
      </w:pPr>
      <w:r>
        <w:t xml:space="preserve">2.2 The Digital Divide and Opportunity</w:t>
      </w:r>
    </w:p>
    <w:p>
      <w:pPr>
        <w:pStyle w:val="FirstParagraph"/>
      </w:pPr>
      <w:r>
        <w:t xml:space="preserve">Istanbul is experiencing a rapid digital transformation, yet there remains a significant gap between traditional family-owned enterprises (often referred to as "conglomerates" or SMEs) and tech-savvy startups. The role of the</w:t>
      </w:r>
      <w:r>
        <w:t xml:space="preserve"> </w:t>
      </w:r>
      <w:r>
        <w:rPr>
          <w:bCs/>
          <w:b/>
        </w:rPr>
        <w:t xml:space="preserve">Business Consultant</w:t>
      </w:r>
      <w:r>
        <w:t xml:space="preserve"> </w:t>
      </w:r>
      <w:r>
        <w:t xml:space="preserve">here is pivotal in guiding legacy businesses through digital adoption without losing their core brand identity. This involves integrating modern CRM systems, e-commerce platforms, and data analytics into existing workflows.</w:t>
      </w:r>
    </w:p>
    <w:bookmarkEnd w:id="24"/>
    <w:bookmarkEnd w:id="25"/>
    <w:bookmarkEnd w:id="26"/>
    <w:bookmarkStart w:id="28" w:name="consulting-competencies"/>
    <w:bookmarkStart w:id="27" w:name="Xb3c85d7ed057340678abeb3b55f8650f86a3a52"/>
    <w:p>
      <w:pPr>
        <w:pStyle w:val="Heading2"/>
      </w:pPr>
      <w:r>
        <w:t xml:space="preserve">3. The Core Competencies of a Business Consultant in Turkey Istanbul</w:t>
      </w:r>
    </w:p>
    <w:p>
      <w:pPr>
        <w:pStyle w:val="FirstParagraph"/>
      </w:pPr>
      <w:r>
        <w:t xml:space="preserve">The effectiveness of a</w:t>
      </w:r>
      <w:r>
        <w:t xml:space="preserve"> </w:t>
      </w:r>
      <w:r>
        <w:rPr>
          <w:bCs/>
          <w:b/>
        </w:rPr>
        <w:t xml:space="preserve">Business Consultant</w:t>
      </w:r>
      <w:r>
        <w:t xml:space="preserve"> </w:t>
      </w:r>
      <w:r>
        <w:t xml:space="preserve">in this region is determined by their ability to navigate both the hard metrics of business and the soft skills of interpersonal relationships. The following competencies are critical:</w:t>
      </w:r>
    </w:p>
    <w:p>
      <w:pPr>
        <w:numPr>
          <w:ilvl w:val="0"/>
          <w:numId w:val="1001"/>
        </w:numPr>
        <w:pStyle w:val="Compact"/>
      </w:pPr>
      <w:r>
        <w:rPr>
          <w:bCs/>
          <w:b/>
        </w:rPr>
        <w:t xml:space="preserve">Cultural Intelligence (CQ):</w:t>
      </w:r>
      <w:r>
        <w:t xml:space="preserve">In Turkey Istanbul, business is deeply personal. Decisions are often made based on trust and long-term relationships rather than purely transactional logic. A</w:t>
      </w:r>
      <w:r>
        <w:t xml:space="preserve"> </w:t>
      </w:r>
      <w:r>
        <w:rPr>
          <w:bCs/>
          <w:b/>
        </w:rPr>
        <w:t xml:space="preserve">Business Consultant</w:t>
      </w:r>
      <w:r>
        <w:t xml:space="preserve"> </w:t>
      </w:r>
      <w:r>
        <w:t xml:space="preserve">must understand the nuances of Turkish hospitality (</w:t>
      </w:r>
      <w:r>
        <w:rPr>
          <w:iCs/>
          <w:i/>
        </w:rPr>
        <w:t xml:space="preserve">misafirperverlik</w:t>
      </w:r>
      <w:r>
        <w:t xml:space="preserve">) and incorporate relationship-building into their strategic timelines.</w:t>
      </w:r>
    </w:p>
    <w:p>
      <w:pPr>
        <w:numPr>
          <w:ilvl w:val="0"/>
          <w:numId w:val="1001"/>
        </w:numPr>
        <w:pStyle w:val="Compact"/>
      </w:pPr>
      <w:r>
        <w:rPr>
          <w:bCs/>
          <w:b/>
        </w:rPr>
        <w:t xml:space="preserve">Regulatory Navigation:</w:t>
      </w:r>
      <w:r>
        <w:t xml:space="preserve">The regulatory framework in Turkey Istanbul can be complex and subject to change. Consultants must possess up-to-date knowledge of labor laws, tax incentives for foreign investment, and zoning regulations that affect physical expansion in districts like Levent or Maslak.</w:t>
      </w:r>
    </w:p>
    <w:p>
      <w:pPr>
        <w:numPr>
          <w:ilvl w:val="0"/>
          <w:numId w:val="1001"/>
        </w:numPr>
        <w:pStyle w:val="Compact"/>
      </w:pPr>
      <w:r>
        <w:rPr>
          <w:bCs/>
          <w:b/>
        </w:rPr>
        <w:t xml:space="preserve">Crisis Management:</w:t>
      </w:r>
      <w:r>
        <w:t xml:space="preserve">Given the geopolitical proximity to conflict zones in the Middle East and Eastern Mediterranean, resilience is key. A</w:t>
      </w:r>
      <w:r>
        <w:t xml:space="preserve"> </w:t>
      </w:r>
      <w:r>
        <w:rPr>
          <w:bCs/>
          <w:b/>
        </w:rPr>
        <w:t xml:space="preserve">Business Consultant</w:t>
      </w:r>
      <w:r>
        <w:t xml:space="preserve"> </w:t>
      </w:r>
      <w:r>
        <w:t xml:space="preserve">must help clients develop business continuity plans that account for supply chain interruptions and political unrest.</w:t>
      </w:r>
    </w:p>
    <w:p>
      <w:pPr>
        <w:pStyle w:val="BlockText"/>
      </w:pPr>
      <w:r>
        <w:t xml:space="preserve">"The best advice in Istanbul is not just about numbers; it is about understanding the heartbeat of the city while keeping an eye on the horizon."</w:t>
      </w:r>
    </w:p>
    <w:bookmarkEnd w:id="27"/>
    <w:bookmarkEnd w:id="28"/>
    <w:bookmarkStart w:id="32" w:name="case-studies"/>
    <w:bookmarkStart w:id="31" w:name="Xa8a86f918e734abfea0480dd77e988dc05d881f"/>
    <w:p>
      <w:pPr>
        <w:pStyle w:val="Heading2"/>
      </w:pPr>
      <w:r>
        <w:t xml:space="preserve">4. Case Studies: Applying Consultancy Theory in Practice</w:t>
      </w:r>
    </w:p>
    <w:p>
      <w:pPr>
        <w:pStyle w:val="FirstParagraph"/>
      </w:pPr>
      <w:r>
        <w:t xml:space="preserve">To illustrate the practical application of consultancy skills in Turkey Istanbul, we analyze two distinct scenarios:</w:t>
      </w:r>
    </w:p>
    <w:bookmarkStart w:id="29" w:name="market-entry-for-a-european-retail-brand"/>
    <w:p>
      <w:pPr>
        <w:pStyle w:val="Heading3"/>
      </w:pPr>
      <w:r>
        <w:t xml:space="preserve">4.1 Market Entry for a European Retail Brand</w:t>
      </w:r>
    </w:p>
    <w:p>
      <w:pPr>
        <w:pStyle w:val="FirstParagraph"/>
      </w:pPr>
      <w:r>
        <w:t xml:space="preserve">A mid-sized French fashion retailer sought to expand into Turkey Istanbul. A generic global strategy would have suggested direct competition with luxury brands in Nişantaşı. However, the local</w:t>
      </w:r>
      <w:r>
        <w:t xml:space="preserve"> </w:t>
      </w:r>
      <w:r>
        <w:rPr>
          <w:bCs/>
          <w:b/>
        </w:rPr>
        <w:t xml:space="preserve">Business Consultant</w:t>
      </w:r>
      <w:r>
        <w:t xml:space="preserve"> </w:t>
      </w:r>
      <w:r>
        <w:t xml:space="preserve">identified an untapped market segment among young, urban professionals in Beyoğlu who preferred affordable luxury and sustainable practices. By adapting the brand positioning and leveraging social media influencers within Istanbul’s vibrant youth culture, the retailer achieved a 20% higher initial customer acquisition rate than projected.</w:t>
      </w:r>
    </w:p>
    <w:bookmarkEnd w:id="29"/>
    <w:bookmarkStart w:id="30" w:name="X21d63e902b09a1da33a49fc84650502df1c471a"/>
    <w:p>
      <w:pPr>
        <w:pStyle w:val="Heading3"/>
      </w:pPr>
      <w:r>
        <w:t xml:space="preserve">4.2 Digital Transformation of a Manufacturing SME</w:t>
      </w:r>
    </w:p>
    <w:p>
      <w:pPr>
        <w:pStyle w:val="FirstParagraph"/>
      </w:pPr>
      <w:r>
        <w:t xml:space="preserve">A traditional automotive parts manufacturer in the Organized Industrial Zones (OSB) of Istanbul was struggling with inefficiencies. The</w:t>
      </w:r>
      <w:r>
        <w:t xml:space="preserve"> </w:t>
      </w:r>
      <w:r>
        <w:rPr>
          <w:bCs/>
          <w:b/>
        </w:rPr>
        <w:t xml:space="preserve">Business Consultant</w:t>
      </w:r>
      <w:r>
        <w:t xml:space="preserve"> </w:t>
      </w:r>
      <w:r>
        <w:t xml:space="preserve">implemented an Industry 4.0 framework, focusing on IoT integration and predictive maintenance. Crucially, the consultant also addressed the human resource aspect by training older workers to adapt to new digital interfaces, thereby reducing resistance to change—a common hurdle in Turkish family-run firms.</w:t>
      </w:r>
    </w:p>
    <w:bookmarkEnd w:id="30"/>
    <w:bookmarkEnd w:id="31"/>
    <w:bookmarkEnd w:id="32"/>
    <w:bookmarkStart w:id="34" w:name="challenges"/>
    <w:bookmarkStart w:id="33" w:name="challenges-and-ethical-considerations"/>
    <w:p>
      <w:pPr>
        <w:pStyle w:val="Heading2"/>
      </w:pPr>
      <w:r>
        <w:t xml:space="preserve">5. Challenges and Ethical Considerations</w:t>
      </w:r>
    </w:p>
    <w:p>
      <w:pPr>
        <w:pStyle w:val="FirstParagraph"/>
      </w:pPr>
      <w:r>
        <w:t xml:space="preserve">The role of the</w:t>
      </w:r>
      <w:r>
        <w:t xml:space="preserve"> </w:t>
      </w:r>
      <w:r>
        <w:rPr>
          <w:bCs/>
          <w:b/>
        </w:rPr>
        <w:t xml:space="preserve">Business Consultant</w:t>
      </w:r>
      <w:r>
        <w:t xml:space="preserve"> </w:t>
      </w:r>
      <w:r>
        <w:t xml:space="preserve">is not without its challenges. In Turkey Istanbul, the line between personal friendship and professional obligation can sometimes blur. Consultants must maintain strict ethical standards to avoid conflicts of interest. Furthermore, language barriers—despite the widespread use of English in corporate settings—can lead to misinterpretations of strategic intent.</w:t>
      </w:r>
    </w:p>
    <w:p>
      <w:pPr>
        <w:pStyle w:val="BodyText"/>
      </w:pPr>
      <w:r>
        <w:t xml:space="preserve">Additionally, the "brain drain" phenomenon poses a challenge for consultants who need specialized talent for implementation. Identifying and retaining top talent within Turkey Istanbul requires creative compensation strategies and a strong employer value proposition.</w:t>
      </w:r>
    </w:p>
    <w:bookmarkEnd w:id="33"/>
    <w:bookmarkEnd w:id="34"/>
    <w:bookmarkStart w:id="36" w:name="future-outlook"/>
    <w:bookmarkStart w:id="35" w:name="Xb4bf25a1f3c94899c3bb1477e4a0e0a91576a6a"/>
    <w:p>
      <w:pPr>
        <w:pStyle w:val="Heading2"/>
      </w:pPr>
      <w:r>
        <w:t xml:space="preserve">6. Future Outlook: The Evolving Role of the Business Consultant</w:t>
      </w:r>
    </w:p>
    <w:p>
      <w:pPr>
        <w:pStyle w:val="FirstParagraph"/>
      </w:pPr>
      <w:r>
        <w:t xml:space="preserve">Looking ahead, the demand for specialized knowledge in Turkey Istanbul will only grow. As global companies continue to view Istanbul as a gateway to both Europe and Asia, the need for consultants who can bridge cultural and operational gaps will increase. Emerging trends such as sustainability reporting, green finance, and AI-driven customer insights will become central to consultancy offerings.</w:t>
      </w:r>
    </w:p>
    <w:p>
      <w:pPr>
        <w:pStyle w:val="BodyText"/>
      </w:pPr>
      <w:r>
        <w:t xml:space="preserve">We predict that the most successful</w:t>
      </w:r>
      <w:r>
        <w:t xml:space="preserve"> </w:t>
      </w:r>
      <w:r>
        <w:rPr>
          <w:bCs/>
          <w:b/>
        </w:rPr>
        <w:t xml:space="preserve">Business Consultant</w:t>
      </w:r>
      <w:r>
        <w:t xml:space="preserve"> </w:t>
      </w:r>
      <w:r>
        <w:t xml:space="preserve">firms in Turkey Istanbul will be those that build local alliances while maintaining global networks. They will move beyond traditional advisory roles to become active partners in innovation and change management.</w:t>
      </w:r>
    </w:p>
    <w:bookmarkEnd w:id="35"/>
    <w:bookmarkEnd w:id="36"/>
    <w:bookmarkStart w:id="37" w:name="conclusion"/>
    <w:p>
      <w:pPr>
        <w:pStyle w:val="Heading2"/>
      </w:pPr>
      <w:r>
        <w:t xml:space="preserve">7. Conclusion</w:t>
      </w:r>
    </w:p>
    <w:p>
      <w:pPr>
        <w:pStyle w:val="FirstParagraph"/>
      </w:pPr>
      <w:r>
        <w:t xml:space="preserve">In conclusion, the landscape of business in Turkey Istanbul offers a rich but challenging environment for growth. The</w:t>
      </w:r>
      <w:r>
        <w:t xml:space="preserve"> </w:t>
      </w:r>
      <w:r>
        <w:rPr>
          <w:bCs/>
          <w:b/>
        </w:rPr>
        <w:t xml:space="preserve">Business Consultant</w:t>
      </w:r>
      <w:r>
        <w:t xml:space="preserve"> </w:t>
      </w:r>
      <w:r>
        <w:t xml:space="preserve">plays a vital role in helping organizations navigate this complexity. Success in this region requires a blend of rigorous analytical skills and deep cultural empathy.</w:t>
      </w:r>
    </w:p>
    <w:p>
      <w:pPr>
        <w:pStyle w:val="BodyText"/>
      </w:pPr>
      <w:r>
        <w:t xml:space="preserve">This report underscores that generic strategies are insufficient for the Turkish market. Instead, a localized, adaptive, and relationship-driven approach is essential. For international firms entering Turkey Istanbul or local enterprises seeking to scale globally, engaging with experienced consultancy services is not just an option—it is a strategic imperative.</w:t>
      </w:r>
    </w:p>
    <w:p>
      <w:pPr>
        <w:pStyle w:val="BodyText"/>
      </w:pPr>
      <w:r>
        <w:t xml:space="preserve">By understanding the unique dynamics of Turkey Istanbul and leveraging the expertise of skilled consultants, businesses can transform potential vulnerabilities into competitive advantages. The future belongs to those who can harmonize global standards with local wisdom.</w:t>
      </w:r>
    </w:p>
    <w:bookmarkEnd w:id="37"/>
    <w:p>
      <w:pPr>
        <w:pStyle w:val="BodyText"/>
      </w:pPr>
      <w:r>
        <w:rPr>
          <w:iCs/>
          <w:i/>
        </w:rPr>
        <w:t xml:space="preserve">This document is for internal review purposes only. All names and specific financial data have been anonymized for confidentiality.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Navigating Complexity in the Modern Era – A Focus on the Business Consultant in Turkey Istanbul</dc:title>
  <dc:creator/>
  <dc:language>en</dc:language>
  <cp:keywords/>
  <dcterms:created xsi:type="dcterms:W3CDTF">2026-07-29T15:38:08Z</dcterms:created>
  <dcterms:modified xsi:type="dcterms:W3CDTF">2026-07-29T15:38:08Z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