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Excellence</w:t>
      </w:r>
      <w:r>
        <w:t xml:space="preserve"> </w:t>
      </w:r>
      <w:r>
        <w:t xml:space="preserve">in</w:t>
      </w:r>
      <w:r>
        <w:t xml:space="preserve"> </w:t>
      </w:r>
      <w:r>
        <w:t xml:space="preserve">the</w:t>
      </w:r>
      <w:r>
        <w:t xml:space="preserve"> </w:t>
      </w:r>
      <w:r>
        <w:t xml:space="preserve">Global</w:t>
      </w:r>
      <w:r>
        <w:t xml:space="preserve"> </w:t>
      </w:r>
      <w:r>
        <w:t xml:space="preserve">Gateway</w:t>
      </w:r>
    </w:p>
    <w:bookmarkStart w:id="22" w:name="X3368890a352de0c1fa63bc5ca91f8325bdf34c9"/>
    <w:p>
      <w:pPr>
        <w:pStyle w:val="Heading1"/>
      </w:pPr>
      <w:r>
        <w:t xml:space="preserve">Book Report: Navigating Complexity in a Dynamic Market</w:t>
      </w:r>
    </w:p>
    <w:p>
      <w:pPr>
        <w:pStyle w:val="FirstParagraph"/>
      </w:pPr>
      <w:r>
        <w:rPr>
          <w:bCs/>
          <w:b/>
        </w:rPr>
        <w:t xml:space="preserve">Title:</w:t>
      </w:r>
      <w:r>
        <w:t xml:space="preserve"> </w:t>
      </w:r>
      <w:r>
        <w:t xml:space="preserve">The Adaptive Consultant: Strategies for Global Markets</w:t>
      </w:r>
      <w:r>
        <w:br/>
      </w:r>
      <w:r>
        <w:rPr>
          <w:bCs/>
          <w:b/>
        </w:rPr>
        <w:t xml:space="preserve">Analyzed Context:</w:t>
      </w:r>
      <w:r>
        <w:br/>
      </w:r>
      <w:r>
        <w:t xml:space="preserve">1. Professional Development of the Business Consultant</w:t>
      </w:r>
      <w:r>
        <w:br/>
      </w:r>
      <w:r>
        <w:t xml:space="preserve">2. Regional Specificity of United States Miami</w:t>
      </w:r>
    </w:p>
    <w:p>
      <w:pPr>
        <w:pStyle w:val="BodyText"/>
      </w:pPr>
      <w:r>
        <w:t xml:space="preserve">I. Introduction</w:t>
      </w:r>
    </w:p>
    <w:p>
      <w:pPr>
        <w:pStyle w:val="BodyText"/>
      </w:pPr>
      <w:r>
        <w:t xml:space="preserve">In the contemporary landscape of corporate strategy, the role of a</w:t>
      </w:r>
      <w:r>
        <w:t xml:space="preserve"> </w:t>
      </w:r>
      <w:r>
        <w:rPr>
          <w:bCs/>
          <w:b/>
        </w:rPr>
        <w:t xml:space="preserve">Business Consultant</w:t>
      </w:r>
      <w:r>
        <w:t xml:space="preserve"> </w:t>
      </w:r>
      <w:r>
        <w:t xml:space="preserve">has evolved from a mere advisor to that of an indispensable architect of organizational resilience and growth. This report analyzes the thematic elements relevant to consulting through the lens required for professionals operating in one of the most unique economic hubs in North America:</w:t>
      </w:r>
      <w:r>
        <w:t xml:space="preserve"> </w:t>
      </w:r>
      <w:r>
        <w:rPr>
          <w:bCs/>
          <w:b/>
        </w:rPr>
        <w:t xml:space="preserve">United States Miami</w:t>
      </w:r>
      <w:r>
        <w:t xml:space="preserve">.</w:t>
      </w:r>
      <w:r>
        <w:t xml:space="preserve"> </w:t>
      </w:r>
      <w:r>
        <w:t xml:space="preserve">The synthesis presented herein does not focus on a single published text, but rather constructs a comprehensive "Book Report" style analysis of the body of knowledge required for success. It examines how theoretical frameworks must be adapted to meet the specific cultural, economic, and regulatory demands of</w:t>
      </w:r>
      <w:r>
        <w:t xml:space="preserve"> </w:t>
      </w:r>
      <w:r>
        <w:rPr>
          <w:bCs/>
          <w:b/>
        </w:rPr>
        <w:t xml:space="preserve">United States Miami</w:t>
      </w:r>
      <w:r>
        <w:t xml:space="preserve">. For any aspiring or practicing</w:t>
      </w:r>
      <w:r>
        <w:t xml:space="preserve"> </w:t>
      </w:r>
      <w:r>
        <w:rPr>
          <w:bCs/>
          <w:b/>
        </w:rPr>
        <w:t xml:space="preserve">Business Consultant</w:t>
      </w:r>
      <w:r>
        <w:t xml:space="preserve">, understanding this intersection is critical. Miami is not merely a city; it is a gateway between the Americas, a financial crossroads for Latin America and Europe, and a hub for tech innovation. Therefore, the standard textbooks on consulting are insufficient without the contextual overlay of this specific geographic reality.</w:t>
      </w:r>
    </w:p>
    <w:bookmarkStart w:id="20" w:name="Xf4119ba722155316112c796bf30451a0ea35e8d"/>
    <w:p>
      <w:pPr>
        <w:pStyle w:val="Heading2"/>
      </w:pPr>
      <w:r>
        <w:t xml:space="preserve">II. The Evolving Role of the Business Consultant</w:t>
      </w:r>
    </w:p>
    <w:p>
      <w:pPr>
        <w:pStyle w:val="FirstParagraph"/>
      </w:pPr>
      <w:r>
        <w:t xml:space="preserve">The traditional model of consultancy involved data collection followed by strategy recommendation. However, modern literature suggests that today's</w:t>
      </w:r>
      <w:r>
        <w:t xml:space="preserve"> </w:t>
      </w:r>
      <w:r>
        <w:rPr>
          <w:bCs/>
          <w:b/>
        </w:rPr>
        <w:t xml:space="preserve">Business Consultant</w:t>
      </w:r>
      <w:r>
        <w:t xml:space="preserve"> </w:t>
      </w:r>
      <w:r>
        <w:t xml:space="preserve">must be a change agent, a cultural translator, and a technological integrator simultaneously.</w:t>
      </w:r>
      <w:r>
        <w:t xml:space="preserve"> </w:t>
      </w:r>
      <w:r>
        <w:t xml:space="preserve">In the context of</w:t>
      </w:r>
      <w:r>
        <w:t xml:space="preserve"> </w:t>
      </w:r>
      <w:r>
        <w:rPr>
          <w:bCs/>
          <w:b/>
        </w:rPr>
        <w:t xml:space="preserve">United States Miami</w:t>
      </w:r>
      <w:r>
        <w:t xml:space="preserve">, the demands are heightened. The city’s economy is heavily reliant on tourism, real estate, international banking, and logistics. A consultant here cannot rely solely on generic efficiency metrics. They must understand the volatility of tourism-dependent economies and how global geopolitical shifts impact local interest rates in high-end real estate sectors.</w:t>
      </w:r>
      <w:r>
        <w:t xml:space="preserve"> </w:t>
      </w:r>
      <w:r>
        <w:t xml:space="preserve">The core competencies identified for this role include:</w:t>
      </w:r>
      <w:r>
        <w:t xml:space="preserve"> </w:t>
      </w:r>
      <w:r>
        <w:t xml:space="preserve">1. **Cross-Cultural Intelligence: Miami is a tri-cultural hub where English, Spanish, and Portuguese are prevalent business languages. A</w:t>
      </w:r>
      <w:r>
        <w:t xml:space="preserve"> </w:t>
      </w:r>
      <w:r>
        <w:rPr>
          <w:bCs/>
          <w:b/>
        </w:rPr>
        <w:t xml:space="preserve">Business Consultant</w:t>
      </w:r>
      <w:r>
        <w:t xml:space="preserve"> </w:t>
      </w:r>
      <w:r>
        <w:t xml:space="preserve">must navigate negotiations with stakeholders from Brazil, Argentina, Colombia, and Canada.</w:t>
      </w:r>
      <w:r>
        <w:t xml:space="preserve"> </w:t>
      </w:r>
      <w:r>
        <w:t xml:space="preserve">2. **Crisis Adaptability:</w:t>
      </w:r>
    </w:p>
    <w:p>
      <w:pPr>
        <w:pStyle w:val="BodyText"/>
      </w:pPr>
      <w:r>
        <w:t xml:space="preserve">The region is prone to climate-related risks and rapid market fluctuations due to its proximity to emerging markets in Latin America. The consultant must be adept at risk management strategies that are specific to these environmental and economic threats.</w:t>
      </w:r>
    </w:p>
    <w:p>
      <w:pPr>
        <w:pStyle w:val="BodyText"/>
      </w:pPr>
      <w:r>
        <w:t xml:space="preserve">III. Regional Analysis: United States Miami</w:t>
      </w:r>
    </w:p>
    <w:p>
      <w:pPr>
        <w:pStyle w:val="BodyText"/>
      </w:pPr>
      <w:r>
        <w:t xml:space="preserve">To provide a comprehensive report, one must dissect the unique characteristics of</w:t>
      </w:r>
      <w:r>
        <w:t xml:space="preserve"> </w:t>
      </w:r>
      <w:r>
        <w:rPr>
          <w:bCs/>
          <w:b/>
        </w:rPr>
        <w:t xml:space="preserve">United States Miami</w:t>
      </w:r>
      <w:r>
        <w:t xml:space="preserve">. This section serves as the case study for applying general consulting principles.</w:t>
      </w:r>
      <w:r>
        <w:t xml:space="preserve"> </w:t>
      </w:r>
      <w:r>
        <w:rPr>
          <w:bCs/>
          <w:b/>
        </w:rPr>
        <w:t xml:space="preserve">A. Economic Drivers and Sectors</w:t>
      </w:r>
      <w:r>
        <w:br/>
      </w:r>
      <w:r>
        <w:t xml:space="preserve">Miami’s economy is distinct from New York or San Francisco. While New York focuses on finance and media, and San Francisco on technology,</w:t>
      </w:r>
      <w:r>
        <w:t xml:space="preserve"> </w:t>
      </w:r>
      <w:r>
        <w:rPr>
          <w:bCs/>
          <w:b/>
        </w:rPr>
        <w:t xml:space="preserve">United States Miami</w:t>
      </w:r>
      <w:r>
        <w:t xml:space="preserve"> </w:t>
      </w:r>
      <w:r>
        <w:t xml:space="preserve">dominates in cross-border trade, hospitality, and creative industries. For a</w:t>
      </w:r>
      <w:r>
        <w:t xml:space="preserve"> </w:t>
      </w:r>
      <w:r>
        <w:rPr>
          <w:bCs/>
          <w:b/>
        </w:rPr>
        <w:t xml:space="preserve">Business Consultant</w:t>
      </w:r>
      <w:r>
        <w:t xml:space="preserve">, this means that client needs often revolve around market entry strategies for Latin American companies seeking a foothold in the US. The consultant acts as the bridge, translating regulatory compliance (such as OFAC regulations) into actionable business strategies for foreign entities.</w:t>
      </w:r>
      <w:r>
        <w:t xml:space="preserve"> </w:t>
      </w:r>
      <w:r>
        <w:rPr>
          <w:bCs/>
          <w:b/>
        </w:rPr>
        <w:t xml:space="preserve">B. The Real Estate and Construction Boom</w:t>
      </w:r>
      <w:r>
        <w:br/>
      </w:r>
      <w:r>
        <w:t xml:space="preserve">A significant portion of consulting projects in</w:t>
      </w:r>
      <w:r>
        <w:t xml:space="preserve"> </w:t>
      </w:r>
      <w:r>
        <w:rPr>
          <w:bCs/>
          <w:b/>
        </w:rPr>
        <w:t xml:space="preserve">United States Miami</w:t>
      </w:r>
      <w:r>
        <w:t xml:space="preserve"> </w:t>
      </w:r>
      <w:r>
        <w:t xml:space="preserve">relates to construction and development. The skyline is changing rapidly due to an influx of international capital. Consultants are frequently hired to manage the complexities of zoning laws, sustainable building practices required by local ordinances, and luxury marketing strategies that appeal specifically to high-net-worth individuals from Europe and South America.</w:t>
      </w:r>
      <w:r>
        <w:t xml:space="preserve"> </w:t>
      </w:r>
      <w:r>
        <w:rPr>
          <w:bCs/>
          <w:b/>
        </w:rPr>
        <w:t xml:space="preserve">C. Technology and Innovation</w:t>
      </w:r>
      <w:r>
        <w:br/>
      </w:r>
      <w:r>
        <w:t xml:space="preserve">Miami is positioning itself as the "Crypto Valley" of the Americas. This technological shift requires</w:t>
      </w:r>
      <w:r>
        <w:t xml:space="preserve"> </w:t>
      </w:r>
      <w:r>
        <w:rPr>
          <w:bCs/>
          <w:b/>
        </w:rPr>
        <w:t xml:space="preserve">Business Consultants</w:t>
      </w:r>
      <w:r>
        <w:t xml:space="preserve"> </w:t>
      </w:r>
      <w:r>
        <w:t xml:space="preserve">to have a deep understanding of fintech regulations, blockchain adoption barriers, and cybersecurity standards that apply specifically within Florida’s legal framework. Ignoring this tech-forward aspect would render any strategic advice obsolete in the current Miami market.</w:t>
      </w:r>
    </w:p>
    <w:bookmarkEnd w:id="20"/>
    <w:bookmarkStart w:id="21" w:name="X30a465f3c0760ff76fb769dddf01179b053318b"/>
    <w:p>
      <w:pPr>
        <w:pStyle w:val="Heading2"/>
      </w:pPr>
      <w:r>
        <w:t xml:space="preserve">IV. Strategic Frameworks Applied to the Local Context</w:t>
      </w:r>
    </w:p>
    <w:p>
      <w:pPr>
        <w:pStyle w:val="FirstParagraph"/>
      </w:pPr>
      <w:r>
        <w:t xml:space="preserve">This section outlines how standard consulting frameworks must be modified when applied to</w:t>
      </w:r>
      <w:r>
        <w:t xml:space="preserve"> </w:t>
      </w:r>
      <w:r>
        <w:rPr>
          <w:bCs/>
          <w:b/>
        </w:rPr>
        <w:t xml:space="preserve">United States Miami</w:t>
      </w:r>
      <w:r>
        <w:t xml:space="preserve">.</w:t>
      </w:r>
      <w:r>
        <w:t xml:space="preserve"> </w:t>
      </w:r>
      <w:r>
        <w:rPr>
          <w:bCs/>
          <w:b/>
        </w:rPr>
        <w:t xml:space="preserve">The PESTLE Analysis Adjustment:</w:t>
      </w:r>
      <w:r>
        <w:br/>
      </w:r>
      <w:r>
        <w:t xml:space="preserve">While Political, Economic, and Legal factors are universal, their weight changes in Miami.</w:t>
      </w:r>
      <w:r>
        <w:t xml:space="preserve"> </w:t>
      </w:r>
      <w:r>
        <w:t xml:space="preserve">* **Political:** Proximity to Cuba and Venezuela creates unique lobbying and diplomatic considerations.</w:t>
      </w:r>
      <w:r>
        <w:t xml:space="preserve"> </w:t>
      </w:r>
      <w:r>
        <w:t xml:space="preserve">* **Environmental:** Climate change is not just a CSR (Corporate Social Responsibility) issue but a fundamental risk to asset valuation. A</w:t>
      </w:r>
      <w:r>
        <w:t xml:space="preserve"> </w:t>
      </w:r>
      <w:r>
        <w:rPr>
          <w:bCs/>
          <w:b/>
        </w:rPr>
        <w:t xml:space="preserve">Business Consultant</w:t>
      </w:r>
      <w:r>
        <w:t xml:space="preserve"> </w:t>
      </w:r>
      <w:r>
        <w:t xml:space="preserve">must integrate climate resilience into the core business plan, not just as an add-on.</w:t>
      </w:r>
      <w:r>
        <w:t xml:space="preserve"> </w:t>
      </w:r>
      <w:r>
        <w:t xml:space="preserve">* **Social:</w:t>
      </w:r>
    </w:p>
    <w:p>
      <w:pPr>
        <w:pStyle w:val="BodyText"/>
      </w:pPr>
      <w:r>
        <w:t xml:space="preserve">The demographic shift towards a younger, bilingual population requires marketing and HR strategies that differ vastly from the Midwest or Northeast US.</w:t>
      </w:r>
    </w:p>
    <w:p>
      <w:pPr>
        <w:pStyle w:val="BodyText"/>
      </w:pPr>
      <w:r>
        <w:rPr>
          <w:bCs/>
          <w:b/>
        </w:rPr>
        <w:t xml:space="preserve">The Porter’s Five Forces Application:</w:t>
      </w:r>
      <w:r>
        <w:br/>
      </w:r>
      <w:r>
        <w:t xml:space="preserve">In Miami’s competitive hospitality and real estate sectors, the threat of new entrants is high due to low barriers for international capital. However, buyer power is also intense because consumers have global alternatives. A successful</w:t>
      </w:r>
      <w:r>
        <w:t xml:space="preserve"> </w:t>
      </w:r>
      <w:r>
        <w:rPr>
          <w:bCs/>
          <w:b/>
        </w:rPr>
        <w:t xml:space="preserve">Business Consultant</w:t>
      </w:r>
      <w:r>
        <w:t xml:space="preserve"> </w:t>
      </w:r>
      <w:r>
        <w:t xml:space="preserve">helps clients build brand loyalty that transcends price sensitivity, leveraging the unique lifestyle benefits of Miami to create a "moat" around their business assets.</w:t>
      </w:r>
    </w:p>
    <w:p>
      <w:pPr>
        <w:pStyle w:val="BodyText"/>
      </w:pPr>
      <w:r>
        <w:t xml:space="preserve">V. Challenges and Ethical Considerations</w:t>
      </w:r>
    </w:p>
    <w:p>
      <w:pPr>
        <w:pStyle w:val="BodyText"/>
      </w:pPr>
      <w:r>
        <w:t xml:space="preserve">Operating as a</w:t>
      </w:r>
      <w:r>
        <w:t xml:space="preserve"> </w:t>
      </w:r>
      <w:r>
        <w:rPr>
          <w:bCs/>
          <w:b/>
        </w:rPr>
        <w:t xml:space="preserve">Business Consultant</w:t>
      </w:r>
      <w:r>
        <w:t xml:space="preserve"> </w:t>
      </w:r>
      <w:r>
        <w:t xml:space="preserve">in</w:t>
      </w:r>
      <w:r>
        <w:t xml:space="preserve"> </w:t>
      </w:r>
      <w:r>
        <w:rPr>
          <w:bCs/>
          <w:b/>
        </w:rPr>
        <w:t xml:space="preserve">United States Miami</w:t>
      </w:r>
      <w:r>
        <w:t xml:space="preserve"> </w:t>
      </w:r>
      <w:r>
        <w:t xml:space="preserve">presents distinct ethical challenges. The rapid influx of foreign capital can sometimes blur the lines between legitimate investment and money laundering risks, despite rigorous banking regulations. Consultants must maintain strict adherence to anti-money laundering (AML) guidelines while facilitating growth for international clients.</w:t>
      </w:r>
      <w:r>
        <w:t xml:space="preserve"> </w:t>
      </w:r>
      <w:r>
        <w:t xml:space="preserve">Furthermore, gentrification is a sensitive topic in neighborhoods like Wynwood and Little Haiti. A responsible</w:t>
      </w:r>
      <w:r>
        <w:t xml:space="preserve"> </w:t>
      </w:r>
      <w:r>
        <w:rPr>
          <w:bCs/>
          <w:b/>
        </w:rPr>
        <w:t xml:space="preserve">Business Consultant</w:t>
      </w:r>
      <w:r>
        <w:t xml:space="preserve"> </w:t>
      </w:r>
      <w:r>
        <w:t xml:space="preserve">must advocate for sustainable development that respects the cultural heritage of these communities rather than displacing existing populations. This social consciousness is increasingly demanded by both local government bodies and the consumer base in</w:t>
      </w:r>
      <w:r>
        <w:t xml:space="preserve"> </w:t>
      </w:r>
      <w:r>
        <w:rPr>
          <w:bCs/>
          <w:b/>
        </w:rPr>
        <w:t xml:space="preserve">United States Miami</w:t>
      </w:r>
      <w:r>
        <w:t xml:space="preserve">.</w:t>
      </w:r>
    </w:p>
    <w:p>
      <w:pPr>
        <w:pStyle w:val="BodyText"/>
      </w:pPr>
      <w:r>
        <w:t xml:space="preserve">VI. Conclusion and Recommendations</w:t>
      </w:r>
    </w:p>
    <w:p>
      <w:pPr>
        <w:pStyle w:val="BodyText"/>
      </w:pPr>
      <w:r>
        <w:t xml:space="preserve">The analysis confirms that the role of a</w:t>
      </w:r>
      <w:r>
        <w:t xml:space="preserve"> </w:t>
      </w:r>
      <w:r>
        <w:rPr>
          <w:bCs/>
          <w:b/>
        </w:rPr>
        <w:t xml:space="preserve">Business Consultant</w:t>
      </w:r>
      <w:r>
        <w:t xml:space="preserve"> </w:t>
      </w:r>
      <w:r>
        <w:t xml:space="preserve">is not static; it is deeply influenced by geographic context. In</w:t>
      </w:r>
      <w:r>
        <w:t xml:space="preserve"> </w:t>
      </w:r>
      <w:r>
        <w:rPr>
          <w:bCs/>
          <w:b/>
        </w:rPr>
        <w:t xml:space="preserve">United States Miami</w:t>
      </w:r>
      <w:r>
        <w:t xml:space="preserve">, this influence is profound due to the city’s status as an international gateway.</w:t>
      </w:r>
      <w:r>
        <w:t xml:space="preserve"> </w:t>
      </w:r>
      <w:r>
        <w:t xml:space="preserve">For professionals entering or already working in this field, the following recommendations are derived from this report:</w:t>
      </w:r>
      <w:r>
        <w:t xml:space="preserve"> </w:t>
      </w:r>
      <w:r>
        <w:t xml:space="preserve">1. **Specialize in Cross-Border Expertise:</w:t>
      </w:r>
    </w:p>
    <w:p>
      <w:pPr>
        <w:pStyle w:val="BodyText"/>
      </w:pPr>
      <w:r>
        <w:t xml:space="preserve">The most valuable consultants will be those who understand both US federal regulations and the specific business customs of Latin American countries.</w:t>
      </w:r>
    </w:p>
    <w:p>
      <w:pPr>
        <w:pStyle w:val="BodyText"/>
      </w:pPr>
      <w:r>
        <w:t xml:space="preserve">2. **Embrace Sustainability:</w:t>
      </w:r>
    </w:p>
    <w:p>
      <w:pPr>
        <w:pStyle w:val="BodyText"/>
      </w:pPr>
      <w:r>
        <w:t xml:space="preserve">Given the environmental vulnerabilities of</w:t>
      </w:r>
      <w:r>
        <w:t xml:space="preserve"> </w:t>
      </w:r>
      <w:r>
        <w:rPr>
          <w:bCs/>
          <w:b/>
        </w:rPr>
        <w:t xml:space="preserve">United States Miami</w:t>
      </w:r>
      <w:r>
        <w:t xml:space="preserve">, expertise in green building and climate risk management is a high-value differentiator.</w:t>
      </w:r>
    </w:p>
    <w:p>
      <w:pPr>
        <w:pStyle w:val="BodyText"/>
      </w:pPr>
      <w:r>
        <w:t xml:space="preserve">3. **Cultural Fluency:</w:t>
      </w:r>
    </w:p>
    <w:p>
      <w:pPr>
        <w:pStyle w:val="BodyText"/>
      </w:pPr>
      <w:r>
        <w:t xml:space="preserve">Linguistic skills are not just for communication but for relationship building. A</w:t>
      </w:r>
      <w:r>
        <w:t xml:space="preserve"> </w:t>
      </w:r>
      <w:r>
        <w:rPr>
          <w:bCs/>
          <w:b/>
        </w:rPr>
        <w:t xml:space="preserve">Business Consultant</w:t>
      </w:r>
      <w:r>
        <w:t xml:space="preserve"> </w:t>
      </w:r>
      <w:r>
        <w:t xml:space="preserve">who speaks Spanish or Portuguese can unlock doors that remain closed to monolingual counterparts.</w:t>
      </w:r>
    </w:p>
    <w:p>
      <w:pPr>
        <w:pStyle w:val="BodyText"/>
      </w:pPr>
      <w:r>
        <w:t xml:space="preserve">In conclusion, this book report underscores that effective consulting in</w:t>
      </w:r>
      <w:r>
        <w:t xml:space="preserve"> </w:t>
      </w:r>
      <w:r>
        <w:rPr>
          <w:bCs/>
          <w:b/>
        </w:rPr>
        <w:t xml:space="preserve">United States Miami</w:t>
      </w:r>
      <w:r>
        <w:t xml:space="preserve"> </w:t>
      </w:r>
      <w:r>
        <w:t xml:space="preserve">requires a hybrid approach: combining rigorous analytical frameworks with deep cultural and regional sensitivity. The future of the</w:t>
      </w:r>
      <w:r>
        <w:t xml:space="preserve"> </w:t>
      </w:r>
      <w:r>
        <w:rPr>
          <w:bCs/>
          <w:b/>
        </w:rPr>
        <w:t xml:space="preserve">Business Consultant</w:t>
      </w:r>
      <w:r>
        <w:t xml:space="preserve"> </w:t>
      </w:r>
      <w:r>
        <w:t xml:space="preserve">lies not just in solving problems, but in anticipating the unique geopolitical and environmental currents that shape</w:t>
      </w:r>
      <w:r>
        <w:t xml:space="preserve"> </w:t>
      </w:r>
      <w:r>
        <w:rPr>
          <w:bCs/>
          <w:b/>
        </w:rPr>
        <w:t xml:space="preserve">United States Miami</w:t>
      </w:r>
      <w:r>
        <w:t xml:space="preserve">.</w:t>
      </w:r>
      <w:r>
        <w:br/>
      </w:r>
      <w:r>
        <w:br/>
      </w:r>
    </w:p>
    <w:p>
      <w:pPr>
        <w:pStyle w:val="BodyText"/>
      </w:pPr>
      <w:r>
        <w:rPr>
          <w:iCs/>
          <w:i/>
        </w:rPr>
        <w:t xml:space="preserve">Report Prepared By: Strategic Analysis Division</w:t>
      </w:r>
    </w:p>
    <w:p>
      <w:pPr>
        <w:pStyle w:val="BodyText"/>
      </w:pPr>
      <w:r>
        <w:rPr>
          <w:iCs/>
          <w:i/>
        </w:rPr>
        <w:t xml:space="preserve">Date: October 2023</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Excellence in the Global Gateway</dc:title>
  <dc:creator/>
  <cp:keywords/>
  <dcterms:created xsi:type="dcterms:W3CDTF">2026-07-30T03:13:59Z</dcterms:created>
  <dcterms:modified xsi:type="dcterms:W3CDTF">2026-07-30T03:13:59Z</dcterms:modified>
</cp:coreProperties>
</file>

<file path=docProps/custom.xml><?xml version="1.0" encoding="utf-8"?>
<Properties xmlns="http://schemas.openxmlformats.org/officeDocument/2006/custom-properties" xmlns:vt="http://schemas.openxmlformats.org/officeDocument/2006/docPropsVTypes"/>
</file>