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China</w:t>
      </w:r>
      <w:r>
        <w:t xml:space="preserve"> </w:t>
      </w:r>
      <w:r>
        <w:t xml:space="preserve">Guangzhou</w:t>
      </w:r>
    </w:p>
    <w:bookmarkStart w:id="31" w:name="X08d99ffeb94eba7cb2ee97f9d3cd27016c2d149"/>
    <w:p>
      <w:pPr>
        <w:pStyle w:val="Heading1"/>
      </w:pPr>
      <w:r>
        <w:t xml:space="preserve">Carpenter: A Comprehensive Book Report for China Guangzhou</w:t>
      </w:r>
    </w:p>
    <w:p>
      <w:pPr>
        <w:pStyle w:val="FirstParagraph"/>
      </w:pPr>
      <w:r>
        <w:rPr>
          <w:bCs/>
          <w:b/>
        </w:rPr>
        <w:t xml:space="preserve">Date:</w:t>
      </w:r>
      <w:r>
        <w:t xml:space="preserve"> </w:t>
      </w:r>
      <w:r>
        <w:t xml:space="preserve">October 26, 2023</w:t>
      </w:r>
      <w:r>
        <w:br/>
      </w:r>
    </w:p>
    <w:p>
      <w:pPr>
        <w:pStyle w:val="BodyText"/>
      </w:pPr>
      <w:r>
        <w:rPr>
          <w:iCs/>
          <w:i/>
        </w:rPr>
        <w:t xml:space="preserve">The Strategic Cultural &amp; Industrial Review Board of China, Guangzhou</w:t>
      </w:r>
    </w:p>
    <w:bookmarkStart w:id="20" w:name="Xd0099ab4de62d90f903e0ea22c12a444b9acf08"/>
    <w:p>
      <w:pPr>
        <w:pStyle w:val="Heading2"/>
      </w:pPr>
      <w:r>
        <w:t xml:space="preserve">I. Introduction: The Intersection of Craft and Commerce</w:t>
      </w:r>
    </w:p>
    <w:p>
      <w:pPr>
        <w:pStyle w:val="FirstParagraph"/>
      </w:pPr>
      <w:r>
        <w:t xml:space="preserve">In the vibrant heart of Southern China, where tradition meets modernity at an unprecedented pace, the city of Guangzhou stands as a testament to industrial prowess and cultural resilience. It is within this dynamic context that we present this</w:t>
      </w:r>
      <w:r>
        <w:t xml:space="preserve"> </w:t>
      </w:r>
      <w:r>
        <w:rPr>
          <w:bCs/>
          <w:b/>
        </w:rPr>
        <w:t xml:space="preserve">Book Report</w:t>
      </w:r>
      <w:r>
        <w:t xml:space="preserve"> </w:t>
      </w:r>
      <w:r>
        <w:t xml:space="preserve">on the multifaceted subject matter titled "</w:t>
      </w:r>
      <w:r>
        <w:rPr>
          <w:bCs/>
          <w:b/>
        </w:rPr>
        <w:t xml:space="preserve">Carpenter</w:t>
      </w:r>
      <w:r>
        <w:t xml:space="preserve">." This document serves not merely as an academic review but as a strategic analysis tailored for stakeholders in Guangzhou, examining how the principles of craftsmanship, structural integrity, and artisanal dedication found within the text resonate with the local economic landscape.</w:t>
      </w:r>
    </w:p>
    <w:p>
      <w:pPr>
        <w:pStyle w:val="BodyText"/>
      </w:pPr>
      <w:r>
        <w:t xml:space="preserve">The term "</w:t>
      </w:r>
      <w:r>
        <w:rPr>
          <w:bCs/>
          <w:b/>
        </w:rPr>
        <w:t xml:space="preserve">Carpenter</w:t>
      </w:r>
      <w:r>
        <w:t xml:space="preserve">" here is analyzed both literally and metaphorically. Literally, it refers to the trade of woodworking and construction; metaphorically, it represents the foundational builders of society—those who construct infrastructure, community bonds, and economic frameworks. For a city like Guangzhou, known as the "City of Flowers" but equally renowned as a manufacturing hub since the Ming Dynasty and further accelerated during China's reform and opening-up policies, understanding these dynamics is crucial.</w:t>
      </w:r>
    </w:p>
    <w:bookmarkEnd w:id="20"/>
    <w:bookmarkStart w:id="24" w:name="ii.-analysis-of-core-themes-in-carpenter"/>
    <w:p>
      <w:pPr>
        <w:pStyle w:val="Heading2"/>
      </w:pPr>
      <w:r>
        <w:t xml:space="preserve">II. Analysis of Core Themes in 'Carpenter'</w:t>
      </w:r>
    </w:p>
    <w:bookmarkStart w:id="21" w:name="a.-the-philosophy-of-precision"/>
    <w:p>
      <w:pPr>
        <w:pStyle w:val="Heading3"/>
      </w:pPr>
      <w:r>
        <w:t xml:space="preserve">A. The Philosophy of Precision</w:t>
      </w:r>
    </w:p>
    <w:p>
      <w:pPr>
        <w:pStyle w:val="FirstParagraph"/>
      </w:pPr>
      <w:r>
        <w:t xml:space="preserve">The first major theme explored in the book is precision. The author argues that a skilled carpenter does not simply assemble wood; they anticipate the grain, the stress points, and the environmental changes that affect their material over time. This philosophy mirrors the operational ethos of Guangzhou’s extensive supply chains. In regions such as Tianhe District and Haizhu District, manufacturers are increasingly moving from mass production to precision manufacturing. The report draws parallels between the joinery techniques described in</w:t>
      </w:r>
      <w:r>
        <w:t xml:space="preserve"> </w:t>
      </w:r>
      <w:r>
        <w:rPr>
          <w:bCs/>
          <w:b/>
        </w:rPr>
        <w:t xml:space="preserve">Carpenter</w:t>
      </w:r>
      <w:r>
        <w:t xml:space="preserve"> </w:t>
      </w:r>
      <w:r>
        <w:t xml:space="preserve">and the intricate logistics required to maintain Guangzhou’s status as a global trading post.</w:t>
      </w:r>
    </w:p>
    <w:bookmarkEnd w:id="21"/>
    <w:bookmarkStart w:id="22" w:name="X2bbe61aa757ab0e8b371a0207f0b2d14ab6d8a7"/>
    <w:p>
      <w:pPr>
        <w:pStyle w:val="Heading3"/>
      </w:pPr>
      <w:r>
        <w:t xml:space="preserve">B. Sustainability and Resource Management</w:t>
      </w:r>
    </w:p>
    <w:p>
      <w:pPr>
        <w:pStyle w:val="FirstParagraph"/>
      </w:pPr>
      <w:r>
        <w:t xml:space="preserve">A significant portion of the book addresses sustainability. Traditional carpentry emphasizes waste reduction, using every offcut for smaller components. This aligns perfectly with the "Green Guangzhou" initiative currently being implemented by local authorities in China. The report highlights how modern industrial design in Guangzhou can adopt these timeless principles to reduce carbon footprints, appealing to both domestic eco-conscious consumers and international markets demanding sustainable credentials.</w:t>
      </w:r>
    </w:p>
    <w:bookmarkEnd w:id="22"/>
    <w:bookmarkStart w:id="23" w:name="c.-the-human-element-of-construction"/>
    <w:p>
      <w:pPr>
        <w:pStyle w:val="Heading3"/>
      </w:pPr>
      <w:r>
        <w:t xml:space="preserve">C. The Human Element of Construction</w:t>
      </w:r>
    </w:p>
    <w:p>
      <w:pPr>
        <w:pStyle w:val="FirstParagraph"/>
      </w:pPr>
      <w:r>
        <w:t xml:space="preserve">Beyond materials, the book delves into the human element—the relationship between the maker and the material. In Guangzhou, a city with a rich history of artisan guilds dating back centuries, this theme holds profound cultural significance. The narrative suggests that craftsmanship is not just about skill but about respect for heritage. For Guangzhou’s cultural tourism sector, emphasizing this "Carpenter spirit" can enhance the branding of local products, distinguishing them as items made with care and historical awareness rather than purely automated efficiency.</w:t>
      </w:r>
    </w:p>
    <w:bookmarkEnd w:id="23"/>
    <w:bookmarkEnd w:id="24"/>
    <w:bookmarkStart w:id="28" w:name="X40f7220b4dba4ccf4c7362ed4c4ebabfa9791e8"/>
    <w:p>
      <w:pPr>
        <w:pStyle w:val="Heading2"/>
      </w:pPr>
      <w:r>
        <w:t xml:space="preserve">III. Relevance to China Guangzhou: Economic and Cultural Implications</w:t>
      </w:r>
    </w:p>
    <w:p>
      <w:pPr>
        <w:pStyle w:val="FirstParagraph"/>
      </w:pPr>
      <w:r>
        <w:rPr>
          <w:iCs/>
          <w:i/>
          <w:bCs/>
          <w:b/>
        </w:rPr>
        <w:t xml:space="preserve">Critical Insight:</w:t>
      </w:r>
      <w:r>
        <w:t xml:space="preserve"> </w:t>
      </w:r>
      <w:r>
        <w:t xml:space="preserve">The lessons from "Carpenter" are not confined to the woodworking industry. They offer a blueprint for urban planning and community development in Guangzhou. As the city expands its infrastructure projects, including the ongoing metro expansions and high-speed rail connections linking it to Shenzhen, the principles of structural integrity discussed in the book are directly applicable.</w:t>
      </w:r>
    </w:p>
    <w:bookmarkStart w:id="25" w:name="X89cb5987187cd08849499c923b013044294ca3f"/>
    <w:p>
      <w:pPr>
        <w:pStyle w:val="Heading3"/>
      </w:pPr>
      <w:r>
        <w:t xml:space="preserve">A. Enhancing Local Manufacturing Branding</w:t>
      </w:r>
    </w:p>
    <w:p>
      <w:pPr>
        <w:pStyle w:val="FirstParagraph"/>
      </w:pPr>
      <w:r>
        <w:t xml:space="preserve">Guangzhou is home to a myriad of small and medium-sized enterprises (SMEs). By adopting the "Carpenter" methodology, these businesses can rebrand themselves as artisans rather than just manufacturers. This shift is essential for moving up the value chain. For instance, furniture makers in Panyu District can leverage the storytelling aspects of carpentry to increase export value to markets in Europe and North America.</w:t>
      </w:r>
    </w:p>
    <w:bookmarkEnd w:id="25"/>
    <w:bookmarkStart w:id="26" w:name="b.-educational-integration"/>
    <w:p>
      <w:pPr>
        <w:pStyle w:val="Heading3"/>
      </w:pPr>
      <w:r>
        <w:t xml:space="preserve">B. Educational Integration</w:t>
      </w:r>
    </w:p>
    <w:p>
      <w:pPr>
        <w:pStyle w:val="FirstParagraph"/>
      </w:pPr>
      <w:r>
        <w:t xml:space="preserve">The report recommends integrating the teachings of "Carpenter" into vocational education programs across Guangzhou. Institutions such as Guangdong University of Technology can collaborate with industry leaders to create curricula that blend traditional craftsmanship values with modern CNC technology. This hybrid approach ensures that the next generation of workers in China understands both digital precision and physical intuition.</w:t>
      </w:r>
    </w:p>
    <w:bookmarkEnd w:id="26"/>
    <w:bookmarkStart w:id="27" w:name="Xcd451a30122169e34b90145316579adb3ce962e"/>
    <w:p>
      <w:pPr>
        <w:pStyle w:val="Heading3"/>
      </w:pPr>
      <w:r>
        <w:t xml:space="preserve">C. Cultural Tourism and Heritage Preservation</w:t>
      </w:r>
    </w:p>
    <w:p>
      <w:pPr>
        <w:pStyle w:val="FirstParagraph"/>
      </w:pPr>
      <w:r>
        <w:t xml:space="preserve">In areas like Liwan District, where Lingnan architecture is prevalent, the techniques described in "Carpenter" are relevant to preservation efforts. Understanding traditional woodworking allows for accurate restoration of historical sites, attracting tourists interested in authentic cultural experiences. This supports Guangzhou’s goal of becoming a leading international cultural tourism destination.</w:t>
      </w:r>
    </w:p>
    <w:bookmarkEnd w:id="27"/>
    <w:bookmarkEnd w:id="28"/>
    <w:bookmarkStart w:id="29" w:name="iv.-challenges-and-counter-arguments"/>
    <w:p>
      <w:pPr>
        <w:pStyle w:val="Heading2"/>
      </w:pPr>
      <w:r>
        <w:t xml:space="preserve">IV. Challenges and Counter-Arguments</w:t>
      </w:r>
    </w:p>
    <w:p>
      <w:pPr>
        <w:pStyle w:val="FirstParagraph"/>
      </w:pPr>
      <w:r>
        <w:t xml:space="preserve">No analysis is complete without addressing potential challenges. Critics might argue that the romanticized view of carpentry in the book overlooks the realities of modern industrial speed requirements. In Guangzhou’s fast-paced market, efficiency often trumps meticulous craftsmanship due to cost pressures. However, this report counters that long-term brand loyalty and product durability, achieved through careful construction, ultimately outweigh short-term gains from rapid production.</w:t>
      </w:r>
    </w:p>
    <w:p>
      <w:pPr>
        <w:pStyle w:val="BodyText"/>
      </w:pPr>
      <w:r>
        <w:t xml:space="preserve">Additionally, the scarcity of skilled traditional craftsmen in modern urban China is a concern. The book acknowledges this but suggests that technology can augment human skill rather than replace it entirely. In Guangzhou, where automation is widespread, the integration of AI-driven tools with human oversight could replicate the "Carpenter’s eye" for detail at scale.</w:t>
      </w:r>
    </w:p>
    <w:bookmarkEnd w:id="29"/>
    <w:bookmarkStart w:id="30" w:name="X41bfeda1a10a400a192998463d96ff701fa1cfc"/>
    <w:p>
      <w:pPr>
        <w:pStyle w:val="Heading2"/>
      </w:pPr>
      <w:r>
        <w:t xml:space="preserve">V. Conclusion: Building a Legacy in Guangzhou</w:t>
      </w:r>
    </w:p>
    <w:p>
      <w:pPr>
        <w:pStyle w:val="FirstParagraph"/>
      </w:pPr>
      <w:r>
        <w:t xml:space="preserve">In conclusion, this</w:t>
      </w:r>
      <w:r>
        <w:t xml:space="preserve"> </w:t>
      </w:r>
      <w:r>
        <w:rPr>
          <w:bCs/>
          <w:b/>
        </w:rPr>
        <w:t xml:space="preserve">Book Report</w:t>
      </w:r>
      <w:r>
        <w:t xml:space="preserve"> </w:t>
      </w:r>
      <w:r>
        <w:t xml:space="preserve">on "</w:t>
      </w:r>
      <w:r>
        <w:rPr>
          <w:bCs/>
          <w:b/>
        </w:rPr>
        <w:t xml:space="preserve">Carpenter</w:t>
      </w:r>
      <w:r>
        <w:t xml:space="preserve">" offers valuable insights that are highly relevant to the development trajectory of Guangzhou. The city stands at a crossroads where it must balance rapid industrial growth with cultural preservation and sustainable practices. The principles of precision, sustainability, and human-centric craftsmanship outlined in the book provide a robust framework for achieving this balance.</w:t>
      </w:r>
    </w:p>
    <w:p>
      <w:pPr>
        <w:pStyle w:val="BodyText"/>
      </w:pPr>
      <w:r>
        <w:t xml:space="preserve">For policymakers, business leaders, and educators in Guangzhou, the message is clear: to build a resilient future for China’s southern gateway to the world, one must embrace the wisdom of the carpenter. Whether constructing physical buildings in Zhujiang New Town or building social trust within communities across Guangdong Province, the foundational skills described in this text remain timeless.</w:t>
      </w:r>
    </w:p>
    <w:p>
      <w:pPr>
        <w:pStyle w:val="BodyText"/>
      </w:pPr>
      <w:r>
        <w:t xml:space="preserve">We recommend further study of "Carpenter" by industrial planners and cultural strategists in Guangzhou. By applying these lessons, Guangzhou can not only maintain its economic vitality but also enrich its cultural identity, proving that even in an era of digital globalization, the hands-on spirit of craftsmanship remains indispensable.</w:t>
      </w:r>
    </w:p>
    <w:p>
      <w:pPr>
        <w:pStyle w:val="BodyText"/>
      </w:pPr>
      <w:r>
        <w:t xml:space="preserve">Prepared for internal distribution within China Guangzhou Strategic Review Committees.</w:t>
      </w:r>
      <w:r>
        <w:br/>
      </w:r>
      <w:r>
        <w:t xml:space="preserve">All rights reserved. © 2023 Cultural &amp; Industrial Analysis Division.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Comprehensive Book Report for China Guangzhou</dc:title>
  <dc:creator/>
  <dc:language>en</dc:language>
  <cp:keywords/>
  <dcterms:created xsi:type="dcterms:W3CDTF">2026-07-29T04:09:56Z</dcterms:created>
  <dcterms:modified xsi:type="dcterms:W3CDTF">2026-07-29T04:09:56Z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