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Cultural</w:t>
      </w:r>
      <w:r>
        <w:t xml:space="preserve"> </w:t>
      </w:r>
      <w:r>
        <w:t xml:space="preserve">and</w:t>
      </w:r>
      <w:r>
        <w:t xml:space="preserve"> </w:t>
      </w:r>
      <w:r>
        <w:t xml:space="preserve">Industrial</w:t>
      </w:r>
      <w:r>
        <w:t xml:space="preserve"> </w:t>
      </w:r>
      <w:r>
        <w:t xml:space="preserve">Report</w:t>
      </w:r>
      <w:r>
        <w:t xml:space="preserve"> </w:t>
      </w:r>
      <w:r>
        <w:t xml:space="preserve">for</w:t>
      </w:r>
      <w:r>
        <w:t xml:space="preserve"> </w:t>
      </w:r>
      <w:r>
        <w:t xml:space="preserve">Bogotá</w:t>
      </w:r>
    </w:p>
    <w:bookmarkStart w:id="26" w:name="X0959e4a7ac8b3eaada7c310f1739c3868e4bbb8"/>
    <w:p>
      <w:pPr>
        <w:pStyle w:val="Heading1"/>
      </w:pPr>
      <w:r>
        <w:t xml:space="preserve">Carpenter: A Comprehensive Report on Craftsmanship, Industry, and Culture in the Context of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the Carpentry Trade and Its Socio-Economic Impact</w:t>
      </w:r>
      <w:r>
        <w:br/>
      </w:r>
      <w:r>
        <w:rPr>
          <w:bCs/>
          <w:b/>
        </w:rPr>
        <w:t xml:space="preserve">Region:</w:t>
      </w:r>
      <w:r>
        <w:t xml:space="preserve"> </w:t>
      </w:r>
      <w:r>
        <w:t xml:space="preserve">Colombia Bogotá</w:t>
      </w:r>
    </w:p>
    <w:bookmarkStart w:id="20" w:name="X924def858d88e4ed9fa81a53d6a31e0649898e3"/>
    <w:p>
      <w:pPr>
        <w:pStyle w:val="Heading2"/>
      </w:pPr>
      <w:r>
        <w:t xml:space="preserve">I. Introduction: The Enduring Legacy of the Carpenter</w:t>
      </w:r>
    </w:p>
    <w:p>
      <w:pPr>
        <w:pStyle w:val="FirstParagraph"/>
      </w:pPr>
      <w:r>
        <w:t xml:space="preserve">The term "Carpenter" evokes images of precision, craftsmanship, durability, and the fundamental human desire to create shelter and utility from raw materials. In many parts of the world, carpentry is viewed strictly as a trade or a vocational skill. However, in</w:t>
      </w:r>
      <w:r>
        <w:t xml:space="preserve"> </w:t>
      </w:r>
      <w:r>
        <w:rPr>
          <w:bCs/>
          <w:b/>
        </w:rPr>
        <w:t xml:space="preserve">Colombia Bogotá</w:t>
      </w:r>
      <w:r>
        <w:t xml:space="preserve">, an entity that is rapidly evolving into one of South America’s most dynamic metropolitan hubs, the role of the Carpenter transcends mere construction. It represents a bridge between traditional heritage and modern architectural demands. This report aims to explore the multifaceted nature of carpentry within this specific geographic and cultural context, examining its economic importance, its cultural resonance in Bogotá, and its future trajectory.</w:t>
      </w:r>
    </w:p>
    <w:p>
      <w:pPr>
        <w:pStyle w:val="BodyText"/>
      </w:pPr>
      <w:r>
        <w:t xml:space="preserve">Bogotá, situated high in the Andes at an altitude of 2,640 meters above sea level, presents unique challenges for construction materials due to temperature fluctuations and humidity. Historically this influenced the choice of wood species used by local Carpenters today. The city’s rapid urbanization since the late 20th century has transformed its skyline, yet there remains a profound appreciation for artisanal work that defines neighborhoods like La Candelaria and Zona T.</w:t>
      </w:r>
    </w:p>
    <w:bookmarkEnd w:id="20"/>
    <w:bookmarkStart w:id="21" w:name="X6853ed354f3601a1755ea57a793c545b4bcce08"/>
    <w:p>
      <w:pPr>
        <w:pStyle w:val="Heading2"/>
      </w:pPr>
      <w:r>
        <w:t xml:space="preserve">II. Historical Context: From Colonial Timber to Modern Joinery</w:t>
      </w:r>
    </w:p>
    <w:p>
      <w:pPr>
        <w:pStyle w:val="FirstParagraph"/>
      </w:pPr>
      <w:r>
        <w:t xml:space="preserve">To understand the current state of carpentry in Bogotá, one must look back at its colonial roots. The Spanish influence brought specific architectural styles that required intricate woodwork for balconies, church altars, and door frames. Many of these structures still stand in historic districts of</w:t>
      </w:r>
      <w:r>
        <w:t xml:space="preserve"> </w:t>
      </w:r>
      <w:r>
        <w:rPr>
          <w:bCs/>
          <w:b/>
        </w:rPr>
        <w:t xml:space="preserve">Colombia Bogotá</w:t>
      </w:r>
      <w:r>
        <w:t xml:space="preserve">, serving as living museums of early carpentry techniques.</w:t>
      </w:r>
    </w:p>
    <w:p>
      <w:pPr>
        <w:pStyle w:val="BodyText"/>
      </w:pPr>
      <w:r>
        <w:t xml:space="preserve">Over the decades, the definition of a Carpenter in this region has expanded. While traditional joiners still exist, catering to restoration projects and high-end furniture making for local elites and tourists, a new breed of industrial Carpenters has emerged. These professionals work with engineered woods, MDF (Medium-Density Fiberboard), and plywood to meet the housing demands of Bogotá’s growing middle class. This duality—between heritage conservation and mass production—is central to understanding the carpentry industry in this capital city.</w:t>
      </w:r>
    </w:p>
    <w:bookmarkEnd w:id="21"/>
    <w:bookmarkStart w:id="22" w:name="Xec3a9c05c224e871f5e320f47576b90a4dfb071"/>
    <w:p>
      <w:pPr>
        <w:pStyle w:val="Heading2"/>
      </w:pPr>
      <w:r>
        <w:t xml:space="preserve">III. Socio-Economic Impact: The Carpenter as a Pillar of Local Development</w:t>
      </w:r>
    </w:p>
    <w:p>
      <w:pPr>
        <w:pStyle w:val="FirstParagraph"/>
      </w:pPr>
      <w:r>
        <w:t xml:space="preserve">The economic contribution of Carpenters in Colombia is significant, particularly within Bogotá’s informal and formal labor sectors. For many families, the skills learned through apprenticeships provide a pathway out of poverty. Vocational training centers such as SENA (Servicio Nacional de Aprendizaje) have played a crucial role in professionalizing the trade, offering certifications that allow Carpenters to enter more stable employment opportunities.</w:t>
      </w:r>
    </w:p>
    <w:p>
      <w:pPr>
        <w:pStyle w:val="BodyText"/>
      </w:pPr>
      <w:r>
        <w:t xml:space="preserve">In recent years, there has been a surge in demand for sustainable building practices. Bogotá is increasingly aware of its environmental footprint. Consequently, Carpenters who specialize in using reclaimed wood or sustainably sourced timber are finding new market niches. This shift not only supports local forestry initiatives but also aligns with global trends toward green construction.</w:t>
      </w:r>
    </w:p>
    <w:p>
      <w:pPr>
        <w:pStyle w:val="BodyText"/>
      </w:pPr>
      <w:r>
        <w:t xml:space="preserve">"In Bogotá, the Carpenter is no longer just a builder of houses; they are architects of community spaces, designers of sustainable living, and custodians of cultural heritage."</w:t>
      </w:r>
    </w:p>
    <w:bookmarkEnd w:id="22"/>
    <w:bookmarkStart w:id="23" w:name="X9110c636aeb9c370450258ba884f66d5d2f8079"/>
    <w:p>
      <w:pPr>
        <w:pStyle w:val="Heading2"/>
      </w:pPr>
      <w:r>
        <w:t xml:space="preserve">IV. Cultural Significance: Wood as a Symbol in Colombian Identity</w:t>
      </w:r>
    </w:p>
    <w:p>
      <w:pPr>
        <w:pStyle w:val="FirstParagraph"/>
      </w:pPr>
      <w:r>
        <w:t xml:space="preserve">Culture plays an inseparable role in how carpentry is perceived and practiced. In</w:t>
      </w:r>
      <w:r>
        <w:t xml:space="preserve"> </w:t>
      </w:r>
      <w:r>
        <w:rPr>
          <w:bCs/>
          <w:b/>
        </w:rPr>
        <w:t xml:space="preserve">Colombia Bogotá</w:t>
      </w:r>
      <w:r>
        <w:t xml:space="preserve">, wood is not merely a commodity; it carries symbolic weight. From the intricate wooden masks used in traditional festivals to the modernist furniture designed by Colombian artists, the material speaks of warmth, resilience, and beauty.</w:t>
      </w:r>
    </w:p>
    <w:p>
      <w:pPr>
        <w:pStyle w:val="BodyText"/>
      </w:pPr>
      <w:r>
        <w:t xml:space="preserve">Furniture design has become a burgeoning art form in Bogotá. Local designers collaborate with master Carpenters to create pieces that reflect Colombian biodiversity and cultural narratives. These collaborations often take place in creative hubs such as Chapinero or Usaquén, where the aesthetic of exposed wood beams and custom cabinetry is highly prized. This trend highlights a growing consumer preference for authenticity and craftsmanship over mass-produced, flat-pack alternatives.</w:t>
      </w:r>
    </w:p>
    <w:bookmarkEnd w:id="23"/>
    <w:bookmarkStart w:id="24" w:name="v.-challenges-and-future-prospects"/>
    <w:p>
      <w:pPr>
        <w:pStyle w:val="Heading2"/>
      </w:pPr>
      <w:r>
        <w:t xml:space="preserve">V. Challenges and Future Prospects</w:t>
      </w:r>
    </w:p>
    <w:p>
      <w:pPr>
        <w:pStyle w:val="FirstParagraph"/>
      </w:pPr>
      <w:r>
        <w:t xml:space="preserve">Despite its growth, the carpentry sector in Bogotá faces several challenges:</w:t>
      </w:r>
    </w:p>
    <w:p>
      <w:pPr>
        <w:numPr>
          <w:ilvl w:val="0"/>
          <w:numId w:val="1001"/>
        </w:numPr>
        <w:pStyle w:val="Compact"/>
      </w:pPr>
      <w:r>
        <w:rPr>
          <w:bCs/>
          <w:b/>
        </w:rPr>
        <w:t xml:space="preserve">Sustainability Concerns:</w:t>
      </w:r>
      <w:r>
        <w:t xml:space="preserve"> </w:t>
      </w:r>
      <w:r>
        <w:t xml:space="preserve">Illegal logging remains a threat to Colombia’s biodiversity. The industry must strengthen its commitment to certified sustainable sources.</w:t>
      </w:r>
    </w:p>
    <w:p>
      <w:pPr>
        <w:numPr>
          <w:ilvl w:val="0"/>
          <w:numId w:val="1001"/>
        </w:numPr>
        <w:pStyle w:val="Compact"/>
      </w:pPr>
      <w:r>
        <w:rPr>
          <w:bCs/>
          <w:b/>
        </w:rPr>
        <w:t xml:space="preserve">Labor Shortages:</w:t>
      </w:r>
      <w:r>
        <w:t xml:space="preserve"> </w:t>
      </w:r>
      <w:r>
        <w:t xml:space="preserve">Younger generations are often drawn to digital professions, leading to a potential gap in skilled manual labor. Revitalizing the prestige of the Carpenter trade is essential.</w:t>
      </w:r>
    </w:p>
    <w:p>
      <w:pPr>
        <w:numPr>
          <w:ilvl w:val="0"/>
          <w:numId w:val="1001"/>
        </w:numPr>
        <w:pStyle w:val="Compact"/>
      </w:pPr>
      <w:r>
        <w:rPr>
          <w:bCs/>
          <w:b/>
        </w:rPr>
        <w:t xml:space="preserve">Economic Volatility:</w:t>
      </w:r>
      <w:r>
        <w:t xml:space="preserve"> </w:t>
      </w:r>
      <w:r>
        <w:t xml:space="preserve">Fluctuations in the cost of imported materials affect pricing and project viability for small businesses.</w:t>
      </w:r>
    </w:p>
    <w:p>
      <w:pPr>
        <w:pStyle w:val="FirstParagraph"/>
      </w:pPr>
      <w:r>
        <w:t xml:space="preserve">To address these issues, initiatives promoting vocational education and sustainable sourcing are critical. The Colombian government, alongside private sector stakeholders, must support programs that train the next generation of Carpenters while ensuring ethical supply chains.</w:t>
      </w:r>
    </w:p>
    <w:bookmarkEnd w:id="24"/>
    <w:bookmarkStart w:id="25" w:name="X9b4d77363017f121eed60bad14ece4df8788100"/>
    <w:p>
      <w:pPr>
        <w:pStyle w:val="Heading2"/>
      </w:pPr>
      <w:r>
        <w:t xml:space="preserve">VI. Conclusion: The Carpenter’s Role in Shaping Bogotá’s Future</w:t>
      </w:r>
    </w:p>
    <w:p>
      <w:pPr>
        <w:pStyle w:val="FirstParagraph"/>
      </w:pPr>
      <w:r>
        <w:t xml:space="preserve">In conclusion, the Carpenter is a vital figure in the tapestry of</w:t>
      </w:r>
      <w:r>
        <w:t xml:space="preserve"> </w:t>
      </w:r>
      <w:r>
        <w:rPr>
          <w:bCs/>
          <w:b/>
        </w:rPr>
        <w:t xml:space="preserve">Colombia Bogotá</w:t>
      </w:r>
      <w:r>
        <w:t xml:space="preserve">. They are artisans preserving history, entrepreneurs driving economic growth, and innovators adapting to new environmental realities. As Bogotá continues to expand and modernize, the need for skilled craftsmanship will only increase. The city’s identity is being shaped not just by steel and glass skyscrapers, but by the warm, resilient touch of wood crafted by dedicated hands.</w:t>
      </w:r>
    </w:p>
    <w:p>
      <w:pPr>
        <w:pStyle w:val="BodyText"/>
      </w:pPr>
      <w:r>
        <w:t xml:space="preserve">This report underscores that supporting the carpentry trade in Bogotá is not merely an economic imperative but a cultural one. It ensures that as the city rises into its future, it does so with respect for its past and a commitment to sustainable craftsmanship. The legacy of the Carpenter endures, building more than just structures; they build community, identity, and hope.</w:t>
      </w:r>
    </w:p>
    <w:p>
      <w:pPr>
        <w:pStyle w:val="BodyText"/>
      </w:pPr>
      <w:r>
        <w:rPr>
          <w:iCs/>
          <w:i/>
        </w:rPr>
        <w:t xml:space="preserve">This document was prepared for informational purposes regarding the carpentry industry in Colombia Bogotá. All references to local customs and economic conditions are based on current trends as of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Cultural and Industrial Report for Bogotá</dc:title>
  <dc:creator/>
  <dc:language>en</dc:language>
  <cp:keywords/>
  <dcterms:created xsi:type="dcterms:W3CDTF">2026-07-29T21:07:42Z</dcterms:created>
  <dcterms:modified xsi:type="dcterms:W3CDTF">2026-07-29T21:07:42Z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