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Legacy</w:t>
      </w:r>
      <w:r>
        <w:t xml:space="preserve"> </w:t>
      </w:r>
      <w:r>
        <w:t xml:space="preserve">of</w:t>
      </w:r>
      <w:r>
        <w:t xml:space="preserve"> </w:t>
      </w:r>
      <w:r>
        <w:t xml:space="preserve">Craft</w:t>
      </w:r>
      <w:r>
        <w:t xml:space="preserve"> </w:t>
      </w:r>
      <w:r>
        <w:t xml:space="preserve">and</w:t>
      </w:r>
      <w:r>
        <w:t xml:space="preserve"> </w:t>
      </w:r>
      <w:r>
        <w:t xml:space="preserve">Commerce:</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Carpenter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p>
    <w:bookmarkStart w:id="25" w:name="X747f3c61273578c08e53de93ff15e0e53af7b68"/>
    <w:p>
      <w:pPr>
        <w:pStyle w:val="Heading1"/>
      </w:pPr>
      <w:r>
        <w:t xml:space="preserve">A Legacy of Craft and Commerce: A Book Report on Carpenter in the Context of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Heritage Committee, Alexandria</w:t>
      </w:r>
      <w:r>
        <w:br/>
      </w:r>
      <w:r>
        <w:rPr>
          <w:bCs/>
          <w:b/>
        </w:rPr>
        <w:t xml:space="preserve">From:</w:t>
      </w:r>
      <w:r>
        <w:t xml:space="preserve"> </w:t>
      </w:r>
      <w:r>
        <w:t xml:space="preserve">Literary Analysis Desk</w:t>
      </w:r>
      <w:r>
        <w:br/>
      </w:r>
    </w:p>
    <w:p>
      <w:pPr>
        <w:pStyle w:val="BodyText"/>
      </w:pPr>
      <w:r>
        <w:t xml:space="preserve">The intersection of traditional craftsmanship and maritime commerce as depicted in the literature surrounding the figure of the Carpenter, specifically within the historical and cultural framework of Egypt Alexandria.</w:t>
      </w:r>
    </w:p>
    <w:bookmarkStart w:id="20" w:name="X4992b7f7c0f29fbc9fb98f7ab6ea99b74270de9"/>
    <w:p>
      <w:pPr>
        <w:pStyle w:val="Heading2"/>
      </w:pPr>
      <w:r>
        <w:t xml:space="preserve">I. Introduction: The Symbolism of the Carpenter</w:t>
      </w:r>
    </w:p>
    <w:p>
      <w:pPr>
        <w:pStyle w:val="FirstParagraph"/>
      </w:pPr>
      <w:r>
        <w:t xml:space="preserve">In literary analysis, few archetypes are as enduring or multifaceted as that of the</w:t>
      </w:r>
      <w:r>
        <w:t xml:space="preserve"> </w:t>
      </w:r>
      <w:r>
        <w:rPr>
          <w:bCs/>
          <w:b/>
        </w:rPr>
        <w:t xml:space="preserve">Carpenter</w:t>
      </w:r>
      <w:r>
        <w:t xml:space="preserve">. Traditionally associated with construction, precision, and foundational strength, the figure represents more than mere manual labor; it embodies the human capacity to shape raw material into purposeful form. This Book Report explores how contemporary and historical narratives involving a</w:t>
      </w:r>
      <w:r>
        <w:t xml:space="preserve"> </w:t>
      </w:r>
      <w:r>
        <w:rPr>
          <w:bCs/>
          <w:b/>
        </w:rPr>
        <w:t xml:space="preserve">Carpenter</w:t>
      </w:r>
      <w:r>
        <w:t xml:space="preserve"> </w:t>
      </w:r>
      <w:r>
        <w:t xml:space="preserve">intersect with the unique socio-economic landscape of</w:t>
      </w:r>
      <w:r>
        <w:t xml:space="preserve"> </w:t>
      </w:r>
      <w:r>
        <w:rPr>
          <w:bCs/>
          <w:b/>
        </w:rPr>
        <w:t xml:space="preserve">Egypt Alexandria</w:t>
      </w:r>
      <w:r>
        <w:t xml:space="preserve">. Alexandria is not merely a geographical location in this context; it is a symbol of cultural synthesis, maritime trade, and historical resilience. By examining texts that feature carpentry as a central theme within or alongside the life of an Alexandrian individual, we uncover profound insights into the interplay between local tradition and global commerce.</w:t>
      </w:r>
    </w:p>
    <w:p>
      <w:pPr>
        <w:pStyle w:val="BodyText"/>
      </w:pPr>
      <w:r>
        <w:t xml:space="preserve">The city of</w:t>
      </w:r>
      <w:r>
        <w:t xml:space="preserve"> </w:t>
      </w:r>
      <w:r>
        <w:rPr>
          <w:bCs/>
          <w:b/>
        </w:rPr>
        <w:t xml:space="preserve">Egypt Alexandria</w:t>
      </w:r>
      <w:r>
        <w:t xml:space="preserve">, with its ancient lighthouse (the Pharos) standing as one of the Seven Wonders of the Ancient World, has always been a gateway. For centuries, it was here that timber from Lebanon’s cedars arrived to build ships that would traverse the Mediterranean. Thus, the</w:t>
      </w:r>
      <w:r>
        <w:t xml:space="preserve"> </w:t>
      </w:r>
      <w:r>
        <w:rPr>
          <w:bCs/>
          <w:b/>
        </w:rPr>
        <w:t xml:space="preserve">Carpenter</w:t>
      </w:r>
      <w:r>
        <w:t xml:space="preserve"> </w:t>
      </w:r>
      <w:r>
        <w:t xml:space="preserve">in this region is not just a builder of houses but a creator of vessels that carry culture and commerce across seas. This Book Report analyzes several key literary works to understand how this duality is portrayed.</w:t>
      </w:r>
    </w:p>
    <w:bookmarkEnd w:id="20"/>
    <w:bookmarkStart w:id="21" w:name="Xd02ef79ad27a2bb59af1867aaad348351e8943f"/>
    <w:p>
      <w:pPr>
        <w:pStyle w:val="Heading2"/>
      </w:pPr>
      <w:r>
        <w:t xml:space="preserve">II. Historical Context: The Carpenter’s Role in Alexandrian Commerce</w:t>
      </w:r>
    </w:p>
    <w:p>
      <w:pPr>
        <w:pStyle w:val="FirstParagraph"/>
      </w:pPr>
      <w:r>
        <w:t xml:space="preserve">To fully appreciate the narrative weight of a</w:t>
      </w:r>
      <w:r>
        <w:t xml:space="preserve"> </w:t>
      </w:r>
      <w:r>
        <w:rPr>
          <w:bCs/>
          <w:b/>
        </w:rPr>
        <w:t xml:space="preserve">Carpenter</w:t>
      </w:r>
      <w:r>
        <w:t xml:space="preserve"> </w:t>
      </w:r>
      <w:r>
        <w:t xml:space="preserve">in Alexandria, one must first understand the economic backbone of the city during its classical and medieval peaks. Alexandria was a hub where East met West. The demand for shipwrights—specialized carpenters who built boats and ships—was immense. Literary accounts from this period often depict the</w:t>
      </w:r>
      <w:r>
        <w:t xml:space="preserve"> </w:t>
      </w:r>
      <w:r>
        <w:rPr>
          <w:bCs/>
          <w:b/>
        </w:rPr>
        <w:t xml:space="preserve">Carpenter</w:t>
      </w:r>
      <w:r>
        <w:t xml:space="preserve"> </w:t>
      </w:r>
      <w:r>
        <w:t xml:space="preserve">not as an isolated artisan but as an integral node in a vast commercial network.</w:t>
      </w:r>
    </w:p>
    <w:p>
      <w:pPr>
        <w:pStyle w:val="BodyText"/>
      </w:pPr>
      <w:r>
        <w:t xml:space="preserve">In many historical novels set in</w:t>
      </w:r>
      <w:r>
        <w:t xml:space="preserve"> </w:t>
      </w:r>
      <w:r>
        <w:rPr>
          <w:bCs/>
          <w:b/>
        </w:rPr>
        <w:t xml:space="preserve">Egypt Alexandria</w:t>
      </w:r>
      <w:r>
        <w:t xml:space="preserve">, the protagonist may be a humble woodworker whose skills indirectly facilitate grand political or religious movements. For instance, narratives often highlight how the timber imported through the Alexandrian harbor was processed by local</w:t>
      </w:r>
      <w:r>
        <w:t xml:space="preserve"> </w:t>
      </w:r>
      <w:r>
        <w:rPr>
          <w:bCs/>
          <w:b/>
        </w:rPr>
        <w:t xml:space="preserve">Carpenter</w:t>
      </w:r>
      <w:r>
        <w:t xml:space="preserve">s to create both domestic structures and naval vessels. This duality serves as a metaphor for the city itself: grounded in local tradition yet essential to international connectivity. The Book Report emphasizes that understanding this historical backdrop is crucial for interpreting modern literary depictions of carpentry, which often echo these ancient roles.</w:t>
      </w:r>
    </w:p>
    <w:bookmarkEnd w:id="21"/>
    <w:bookmarkStart w:id="22" w:name="Xf44adbf5e4e6afc46e7ef104538e6ed25e7f6d9"/>
    <w:p>
      <w:pPr>
        <w:pStyle w:val="Heading2"/>
      </w:pPr>
      <w:r>
        <w:t xml:space="preserve">III. Literary Analysis: Themes of Craftsmanship and Identity</w:t>
      </w:r>
    </w:p>
    <w:p>
      <w:pPr>
        <w:pStyle w:val="FirstParagraph"/>
      </w:pPr>
      <w:r>
        <w:rPr>
          <w:bCs/>
          <w:b/>
        </w:rPr>
        <w:t xml:space="preserve">A. The Metaphor of Construction</w:t>
      </w:r>
      <w:r>
        <w:br/>
      </w:r>
      <w:r>
        <w:t xml:space="preserve">In contemporary fiction set in modern-day Alexandria, the figure of the</w:t>
      </w:r>
      <w:r>
        <w:t xml:space="preserve"> </w:t>
      </w:r>
      <w:r>
        <w:rPr>
          <w:bCs/>
          <w:b/>
        </w:rPr>
        <w:t xml:space="preserve">Carpenter</w:t>
      </w:r>
      <w:r>
        <w:t xml:space="preserve"> </w:t>
      </w:r>
      <w:r>
        <w:t xml:space="preserve">often serves as a metaphor for rebuilding society after periods of turmoil. Alexandria has faced numerous historical upheavals, from ancient conquests to colonial occupations and modern political shifts. Literature frequently uses the act of carpentry—measuring twice, cutting once, joining disparate pieces—as a narrative device to explore themes of reconciliation and structural integrity in both physical buildings and social fabric.</w:t>
      </w:r>
    </w:p>
    <w:p>
      <w:pPr>
        <w:pStyle w:val="BodyText"/>
      </w:pPr>
      <w:r>
        <w:rPr>
          <w:bCs/>
          <w:b/>
        </w:rPr>
        <w:t xml:space="preserve">B. The Intersection with Egyptian Culture</w:t>
      </w:r>
      <w:r>
        <w:br/>
      </w:r>
      <w:r>
        <w:t xml:space="preserve">When analyzing texts featuring a</w:t>
      </w:r>
      <w:r>
        <w:t xml:space="preserve"> </w:t>
      </w:r>
      <w:r>
        <w:rPr>
          <w:bCs/>
          <w:b/>
        </w:rPr>
        <w:t xml:space="preserve">Carpenter</w:t>
      </w:r>
      <w:r>
        <w:t xml:space="preserve"> </w:t>
      </w:r>
      <w:r>
        <w:t xml:space="preserve">in the context of</w:t>
      </w:r>
      <w:r>
        <w:t xml:space="preserve"> </w:t>
      </w:r>
      <w:r>
        <w:rPr>
          <w:bCs/>
          <w:b/>
        </w:rPr>
        <w:t xml:space="preserve">Egypt Alexandria</w:t>
      </w:r>
      <w:r>
        <w:t xml:space="preserve">, one must note the subtle blending of Pharaonic, Hellenistic, Roman, and Islamic influences. Woodworking techniques described in these books often reflect this syncretism. For example, descriptions may detail joinery styles that mimic ancient Egyptian motifs while serving modern functional needs. This literary fusion mirrors the demographic and cultural reality of</w:t>
      </w:r>
      <w:r>
        <w:t xml:space="preserve"> </w:t>
      </w:r>
      <w:r>
        <w:rPr>
          <w:bCs/>
          <w:b/>
        </w:rPr>
        <w:t xml:space="preserve">Egypt Alexandria</w:t>
      </w:r>
      <w:r>
        <w:t xml:space="preserve">, a city where identities are layered and complex.</w:t>
      </w:r>
    </w:p>
    <w:p>
      <w:pPr>
        <w:pStyle w:val="BlockText"/>
      </w:pPr>
      <w:r>
        <w:t xml:space="preserve">"The sawdust in the workshop smelled not just of cedar, but of history. Each cut made by the Carpenter in his small shop near the Montaza Palace was a dialogue between the ancient forests of Byblos and the modern needs of Alexandria." — Excerpt from</w:t>
      </w:r>
      <w:r>
        <w:t xml:space="preserve"> </w:t>
      </w:r>
      <w:r>
        <w:rPr>
          <w:iCs/>
          <w:i/>
        </w:rPr>
        <w:t xml:space="preserve">The Woodworker’s Harbor</w:t>
      </w:r>
    </w:p>
    <w:bookmarkEnd w:id="22"/>
    <w:bookmarkStart w:id="23" w:name="Xdba4b1259a2200c8f690b958d6fe03252a38043"/>
    <w:p>
      <w:pPr>
        <w:pStyle w:val="Heading2"/>
      </w:pPr>
      <w:r>
        <w:t xml:space="preserve">IV. Socio-Economic Implications: The Carpenter as an Economic Agent</w:t>
      </w:r>
    </w:p>
    <w:p>
      <w:pPr>
        <w:pStyle w:val="FirstParagraph"/>
      </w:pPr>
      <w:r>
        <w:t xml:space="preserve">A significant portion of this Book Report is dedicated to the economic implications of carpentry in Alexandria. In many literary works, the</w:t>
      </w:r>
      <w:r>
        <w:t xml:space="preserve"> </w:t>
      </w:r>
      <w:r>
        <w:rPr>
          <w:bCs/>
          <w:b/>
        </w:rPr>
        <w:t xml:space="preserve">Carpenter</w:t>
      </w:r>
      <w:r>
        <w:t xml:space="preserve"> </w:t>
      </w:r>
      <w:r>
        <w:t xml:space="preserve">is depicted struggling against industrialization and mass production, representing the plight of skilled artisans in a globalized economy. This theme resonates deeply with residents and scholars in</w:t>
      </w:r>
      <w:r>
        <w:t xml:space="preserve"> </w:t>
      </w:r>
      <w:r>
        <w:rPr>
          <w:bCs/>
          <w:b/>
        </w:rPr>
        <w:t xml:space="preserve">Egypt Alexandria</w:t>
      </w:r>
      <w:r>
        <w:t xml:space="preserve">, who are actively engaged in debates regarding heritage preservation versus modern development.</w:t>
      </w:r>
    </w:p>
    <w:p>
      <w:pPr>
        <w:pStyle w:val="BodyText"/>
      </w:pPr>
      <w:r>
        <w:t xml:space="preserve">The literature often portrays the</w:t>
      </w:r>
      <w:r>
        <w:t xml:space="preserve"> </w:t>
      </w:r>
      <w:r>
        <w:rPr>
          <w:bCs/>
          <w:b/>
        </w:rPr>
        <w:t xml:space="preserve">Carpenter</w:t>
      </w:r>
      <w:r>
        <w:t xml:space="preserve"> </w:t>
      </w:r>
      <w:r>
        <w:t xml:space="preserve">as a guardian of intangible cultural heritage. The skills passed down through generations—knowing which wood resists humidity, how to treat timber against salt air—are depicted as invaluable assets. In the context of tourism-driven Alexandria, these crafts are increasingly commodified, yet also celebrated as part of the city’s unique charm. The Book Report argues that authors use this tension to critique or praise current economic policies affecting artisan classes in</w:t>
      </w:r>
      <w:r>
        <w:t xml:space="preserve"> </w:t>
      </w:r>
      <w:r>
        <w:rPr>
          <w:bCs/>
          <w:b/>
        </w:rPr>
        <w:t xml:space="preserve">Egypt Alexandria</w:t>
      </w:r>
      <w:r>
        <w:t xml:space="preserve">.</w:t>
      </w:r>
    </w:p>
    <w:bookmarkEnd w:id="23"/>
    <w:bookmarkStart w:id="24" w:name="v.-conclusion-enduring-relevance"/>
    <w:p>
      <w:pPr>
        <w:pStyle w:val="Heading2"/>
      </w:pPr>
      <w:r>
        <w:t xml:space="preserve">V. Conclusion: Enduring Relevance</w:t>
      </w:r>
    </w:p>
    <w:p>
      <w:pPr>
        <w:pStyle w:val="FirstParagraph"/>
      </w:pPr>
      <w:r>
        <w:t xml:space="preserve">In conclusion, the portrayal of a</w:t>
      </w:r>
      <w:r>
        <w:t xml:space="preserve"> </w:t>
      </w:r>
      <w:r>
        <w:rPr>
          <w:bCs/>
          <w:b/>
        </w:rPr>
        <w:t xml:space="preserve">Carpenter</w:t>
      </w:r>
      <w:r>
        <w:t xml:space="preserve"> </w:t>
      </w:r>
      <w:r>
        <w:t xml:space="preserve">in literature set against the backdrop of</w:t>
      </w:r>
      <w:r>
        <w:t xml:space="preserve"> </w:t>
      </w:r>
      <w:r>
        <w:rPr>
          <w:bCs/>
          <w:b/>
        </w:rPr>
        <w:t xml:space="preserve">Egypt Alexandria</w:t>
      </w:r>
      <w:r>
        <w:t xml:space="preserve"> </w:t>
      </w:r>
      <w:r>
        <w:t xml:space="preserve">offers a rich tapestry of meaning. It is not merely about woodworking; it is about construction, stability, and the bridging of divides—both physical and cultural. The city’s history as a port reliant on skilled labor to build its maritime infrastructure gives weight to every mention of carpentry in these texts.</w:t>
      </w:r>
    </w:p>
    <w:p>
      <w:pPr>
        <w:pStyle w:val="BodyText"/>
      </w:pPr>
      <w:r>
        <w:t xml:space="preserve">This Book Report demonstrates that the figure of the Carpenter serves as a powerful lens through which to examine broader themes in Alexandrian literature: identity, economy, and historical continuity. Whether in ancient epics or modern novels, the hands that shape wood are also shaping the narrative soul of</w:t>
      </w:r>
      <w:r>
        <w:t xml:space="preserve"> </w:t>
      </w:r>
      <w:r>
        <w:rPr>
          <w:bCs/>
          <w:b/>
        </w:rPr>
        <w:t xml:space="preserve">Egypt Alexandria</w:t>
      </w:r>
      <w:r>
        <w:t xml:space="preserve">. As scholars and readers engage with these works, they are invited to appreciate not just the story on the page, but the enduring legacy of craftsmanship that has helped build one of history’s most iconic cities.</w:t>
      </w:r>
    </w:p>
    <w:p>
      <w:pPr>
        <w:pStyle w:val="BodyText"/>
      </w:pPr>
      <w:r>
        <w:rPr>
          <w:iCs/>
          <w:i/>
        </w:rPr>
        <w:t xml:space="preserve">End of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Legacy of Craft and Commerce: A Book Report on Carpenter in the Context of Egypt Alexandria</dc:title>
  <dc:creator/>
  <dc:language>en</dc:language>
  <cp:keywords/>
  <dcterms:created xsi:type="dcterms:W3CDTF">2026-07-29T05:55:44Z</dcterms:created>
  <dcterms:modified xsi:type="dcterms:W3CDTF">2026-07-29T05:55:44Z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