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r>
        <w:t xml:space="preserve"> </w:t>
      </w:r>
      <w:r>
        <w:t xml:space="preserve">A</w:t>
      </w:r>
      <w:r>
        <w:t xml:space="preserve"> </w:t>
      </w:r>
      <w:r>
        <w:t xml:space="preserve">Synthesis</w:t>
      </w:r>
      <w:r>
        <w:t xml:space="preserve"> </w:t>
      </w:r>
      <w:r>
        <w:t xml:space="preserve">of</w:t>
      </w:r>
      <w:r>
        <w:t xml:space="preserve"> </w:t>
      </w:r>
      <w:r>
        <w:t xml:space="preserve">Craft</w:t>
      </w:r>
      <w:r>
        <w:t xml:space="preserve"> </w:t>
      </w:r>
      <w:r>
        <w:t xml:space="preserve">and</w:t>
      </w:r>
      <w:r>
        <w:t xml:space="preserve"> </w:t>
      </w:r>
      <w:r>
        <w:t xml:space="preserve">Context</w:t>
      </w:r>
      <w:r>
        <w:t xml:space="preserve"> </w:t>
      </w:r>
      <w:r>
        <w:t xml:space="preserve">in</w:t>
      </w:r>
      <w:r>
        <w:t xml:space="preserve"> </w:t>
      </w:r>
      <w:r>
        <w:t xml:space="preserve">Italy</w:t>
      </w:r>
      <w:r>
        <w:t xml:space="preserve"> </w:t>
      </w:r>
      <w:r>
        <w:t xml:space="preserve">Naples</w:t>
      </w:r>
    </w:p>
    <w:bookmarkStart w:id="25" w:name="carpenter-book-report"/>
    <w:p>
      <w:pPr>
        <w:pStyle w:val="Heading1"/>
      </w:pPr>
      <w:r>
        <w:t xml:space="preserve">Carpenter Book Report</w:t>
      </w:r>
    </w:p>
    <w:p>
      <w:pPr>
        <w:pStyle w:val="FirstParagraph"/>
      </w:pPr>
      <w:r>
        <w:rPr>
          <w:bCs/>
          <w:b/>
        </w:rPr>
        <w:t xml:space="preserve">Date:</w:t>
      </w:r>
      <w:r>
        <w:t xml:space="preserve"> </w:t>
      </w:r>
      <w:r>
        <w:t xml:space="preserve">October 24, 2023</w:t>
      </w:r>
      <w:r>
        <w:br/>
      </w:r>
      <w:r>
        <w:rPr>
          <w:bCs/>
          <w:b/>
        </w:rPr>
        <w:t xml:space="preserve">Subject:</w:t>
      </w:r>
      <w:r>
        <w:t xml:space="preserve"> </w:t>
      </w:r>
      <w:r>
        <w:rPr>
          <w:bCs/>
          <w:b/>
        </w:rPr>
        <w:t xml:space="preserve">Audience/Context:</w:t>
      </w:r>
      <w:r>
        <w:t xml:space="preserve"> </w:t>
      </w:r>
      <w:r>
        <w:t xml:space="preserve">Italy Naples Cultural &amp; Literary Review</w:t>
      </w:r>
    </w:p>
    <w:bookmarkStart w:id="20" w:name="Xc2af17602f15a9d895ea0f257a11723a6cea198"/>
    <w:p>
      <w:pPr>
        <w:pStyle w:val="Heading2"/>
      </w:pPr>
      <w:r>
        <w:t xml:space="preserve">I. Introduction: The Intersection of Craft and Geography</w:t>
      </w:r>
    </w:p>
    <w:p>
      <w:pPr>
        <w:pStyle w:val="FirstParagraph"/>
      </w:pPr>
      <w:r>
        <w:t xml:space="preserve">The exploration of the concept of "Carpenter" through the lens of a specialized Book Report requires more than a mere examination of joinery, timber selection, or tool maintenance. It demands an interdisciplinary approach that considers how the fundamental act of building with wood interacts with specific cultural and geographical contexts. This report posits that the identity and practice of the Carpenter cannot be fully understood without reference to Italy Naples. The city of Naples, with its unique history of architectural resilience, volcanic geography, and intense social density, provides a critical case study for understanding how traditional craftsmanship adapts to modern urban challenges. By analyzing literature on carpentry through this specific geographic filter, we uncover deeper narratives about sustainability, heritage preservation, and community identity.</w:t>
      </w:r>
    </w:p>
    <w:bookmarkEnd w:id="20"/>
    <w:bookmarkStart w:id="21" w:name="X999bb1207b356d0ecfac67d0b69c41a1620a262"/>
    <w:p>
      <w:pPr>
        <w:pStyle w:val="Heading2"/>
      </w:pPr>
      <w:r>
        <w:t xml:space="preserve">II. The Historical Weight of Wood in Naples</w:t>
      </w:r>
    </w:p>
    <w:p>
      <w:pPr>
        <w:pStyle w:val="FirstParagraph"/>
      </w:pPr>
      <w:r>
        <w:t xml:space="preserve">To write a comprehensive Book Report on Carpenter practices is to inevitably confront the historical weight of materials in Southern Italy. Naples has long been defined by its relationship with the earth beneath it and the structures rising above it. The tragic events of Mount Vesuvius have necessitated a specific type of architectural response—one that values flexibility and repair over rigid permanence. In this context, the Carpenter emerges not just as a builder, but as a restorer of memory. Traditional Neapolitan architecture often features intricate wooden balconies (balcuni) and ceiling beams that serve both structural and decorative purposes. These elements are not merely functional; they are cultural signifiers.</w:t>
      </w:r>
    </w:p>
    <w:p>
      <w:pPr>
        <w:pStyle w:val="BodyText"/>
      </w:pPr>
      <w:r>
        <w:t xml:space="preserve">The literature reviewed for this report highlights how local Carpenters in Italy Naples have historically utilized native woods, such as chestnut and oak, to create structures that breathe with the changing humidity of the Mediterranean climate. This adaptive quality is central to the narrative of carpentry in this region. Unlike industrial construction methods found elsewhere, the Neapolitan approach emphasizes a dialogue between material and environment. The Book Report identifies several key texts that discuss how these traditional techniques are slowly vanishing, replaced by synthetic alternatives that lack both durability and cultural resonance.</w:t>
      </w:r>
    </w:p>
    <w:bookmarkEnd w:id="21"/>
    <w:bookmarkStart w:id="22" w:name="X31f0d6935b3beaffa11190a0ca76959c4834795"/>
    <w:p>
      <w:pPr>
        <w:pStyle w:val="Heading2"/>
      </w:pPr>
      <w:r>
        <w:t xml:space="preserve">III. Structural Metaphors: Carpenter as Social Architect</w:t>
      </w:r>
    </w:p>
    <w:p>
      <w:pPr>
        <w:pStyle w:val="FirstParagraph"/>
      </w:pPr>
      <w:r>
        <w:t xml:space="preserve">Beyond the physical realm, the concept of Carpenter in Italy Naples extends into social metaphors. In many literary works analyzed for this report, the carpenter is portrayed as a figure who holds communities together, much like a joint holds wood fibers. The dense urban fabric of Naples requires constant maintenance and adaptation. Here, the Carpenter becomes a metaphor for resilience and repair—a vital role in a city that has faced numerous disruptions throughout history.</w:t>
      </w:r>
    </w:p>
    <w:p>
      <w:pPr>
        <w:pStyle w:val="BodyText"/>
      </w:pPr>
      <w:r>
        <w:t xml:space="preserve">This section of the report examines narratives where local artisans are depicted as custodians of social cohesion. In neighborhoods such as Sanità or Toledo, carpentry workshops serve as community hubs where knowledge is passed down through generations. The act of crafting furniture or repairing doors in these spaces is intertwined with social exchange and local politics. The Book Report argues that ignoring this sociological dimension reduces the study of Carpenter to a purely technical discipline, missing the human element that defines the craft in Italy Naples.</w:t>
      </w:r>
    </w:p>
    <w:bookmarkEnd w:id="22"/>
    <w:bookmarkStart w:id="23" w:name="iv.-sustainability-and-modern-challenges"/>
    <w:p>
      <w:pPr>
        <w:pStyle w:val="Heading2"/>
      </w:pPr>
      <w:r>
        <w:t xml:space="preserve">IV. Sustainability and Modern Challenges</w:t>
      </w:r>
    </w:p>
    <w:p>
      <w:pPr>
        <w:pStyle w:val="FirstParagraph"/>
      </w:pPr>
      <w:r>
        <w:t xml:space="preserve">A critical component of any contemporary Book Report on Carpenter must address issues of sustainability and environmental impact. The global push toward green building practices finds a unique expression in Italy Naples, where traditional passive cooling methods often rely on wooden architectural elements. The report reviews recent academic papers that discuss the potential for reviving Neapolitan carpentry traditions to combat urban heat islands and reduce carbon footprints.</w:t>
      </w:r>
    </w:p>
    <w:p>
      <w:pPr>
        <w:pStyle w:val="BodyText"/>
      </w:pPr>
      <w:r>
        <w:t xml:space="preserve">However, challenges remain. The scarcity of skilled labor and the high cost of raw materials pose significant threats to this heritage. The literature suggests that without policy support from local Italian authorities, the unique style of Carpenter associated with Italy Naples may become a niche luxury rather than a viable urban practice. This section underscores the urgency of preserving these skills not just for aesthetic reasons, but as part of a broader sustainable development strategy for Southern Europe.</w:t>
      </w:r>
    </w:p>
    <w:bookmarkEnd w:id="23"/>
    <w:bookmarkStart w:id="24" w:name="v.-conclusion-preserving-the-grain"/>
    <w:p>
      <w:pPr>
        <w:pStyle w:val="Heading2"/>
      </w:pPr>
      <w:r>
        <w:t xml:space="preserve">V. Conclusion: Preserving the Grain</w:t>
      </w:r>
    </w:p>
    <w:p>
      <w:pPr>
        <w:pStyle w:val="FirstParagraph"/>
      </w:pPr>
      <w:r>
        <w:t xml:space="preserve">In conclusion, this Book Report demonstrates that the study of Carpenter is inextricably linked to its geographical and cultural setting. In Italy Naples, carpentry is more than a trade; it is a historical narrative written in wood, shaped by volcanic history, and sustained by community spirit. The texts reviewed reveal that the future of this craft depends on recognizing its value beyond mere utility.</w:t>
      </w:r>
    </w:p>
    <w:p>
      <w:pPr>
        <w:pStyle w:val="BodyText"/>
      </w:pPr>
      <w:r>
        <w:t xml:space="preserve">For scholars and practitioners alike, understanding Carpenter through the specific context of Italy Naples offers valuable insights into how traditional crafts can adapt to modern challenges. It calls for a renewed appreciation of local materials, techniques, and artisans who serve as the backbone of architectural heritage. As we move forward, it is imperative that policies and educational programs support these traditions. Only by integrating the knowledge of Carpenter with the rich cultural tapestry of Italy Naples can we ensure that this vital craft continues to thrive in harmony with both nature and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 A Synthesis of Craft and Context in Italy Naples</dc:title>
  <dc:creator/>
  <dc:language>en</dc:language>
  <cp:keywords/>
  <dcterms:created xsi:type="dcterms:W3CDTF">2026-07-29T04:31:51Z</dcterms:created>
  <dcterms:modified xsi:type="dcterms:W3CDTF">2026-07-29T04:31:51Z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