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Craftsmanship:</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Book</w:t>
      </w:r>
      <w:r>
        <w:t xml:space="preserve"> </w:t>
      </w:r>
      <w:r>
        <w:t xml:space="preserve">Report</w:t>
      </w:r>
      <w:r>
        <w:t xml:space="preserve"> </w:t>
      </w:r>
      <w:r>
        <w:t xml:space="preserve">for</w:t>
      </w:r>
      <w:r>
        <w:t xml:space="preserve"> </w:t>
      </w:r>
      <w:r>
        <w:t xml:space="preserve">Myanmar</w:t>
      </w:r>
      <w:r>
        <w:t xml:space="preserve"> </w:t>
      </w:r>
      <w:r>
        <w:t xml:space="preserve">Yangon</w:t>
      </w:r>
    </w:p>
    <w:bookmarkStart w:id="20" w:name="X984fb50bcd8a147f1b74e401351de4b928e21db"/>
    <w:p>
      <w:pPr>
        <w:pStyle w:val="Heading1"/>
      </w:pPr>
      <w:r>
        <w:t xml:space="preserve">Carpentry Craftsmanship: A Cultural and Economic Book Report for Myanmar Yangon</w:t>
      </w:r>
    </w:p>
    <w:p>
      <w:pPr>
        <w:pStyle w:val="FirstParagraph"/>
      </w:pPr>
      <w:r>
        <w:rPr>
          <w:bCs/>
          <w:b/>
        </w:rPr>
        <w:t xml:space="preserve">Date:</w:t>
      </w:r>
      <w:r>
        <w:t xml:space="preserve"> </w:t>
      </w:r>
      <w:r>
        <w:t xml:space="preserve">October 26, 2023</w:t>
      </w:r>
      <w:r>
        <w:br/>
      </w:r>
      <w:r>
        <w:rPr>
          <w:bCs/>
          <w:b/>
        </w:rPr>
        <w:t xml:space="preserve">Location Context:</w:t>
      </w:r>
      <w:r>
        <w:t xml:space="preserve"> </w:t>
      </w:r>
      <w:r>
        <w:t xml:space="preserve">Yangon, Myanmar</w:t>
      </w:r>
      <w:r>
        <w:br/>
      </w:r>
      <w:r>
        <w:rPr>
          <w:bCs/>
          <w:b/>
        </w:rPr>
        <w:t xml:space="preserve">Focal Subject:</w:t>
      </w:r>
      <w:r>
        <w:t xml:space="preserve">The Art and Science of the Carpenter Trade</w:t>
      </w:r>
    </w:p>
    <w:bookmarkEnd w:id="20"/>
    <w:p>
      <w:r>
        <w:pict>
          <v:rect style="width:0;height:1.5pt" o:hralign="center" o:hrstd="t" o:hr="t"/>
        </w:pict>
      </w:r>
    </w:p>
    <w:bookmarkStart w:id="21" w:name="introduction-to-the-craft"/>
    <w:p>
      <w:pPr>
        <w:pStyle w:val="Heading2"/>
      </w:pPr>
      <w:r>
        <w:t xml:space="preserve">1. Introduction to the Craft</w:t>
      </w:r>
    </w:p>
    <w:p>
      <w:pPr>
        <w:pStyle w:val="FirstParagraph"/>
      </w:pPr>
      <w:r>
        <w:t xml:space="preserve">In the bustling streets of Yangon, Myanmar, amidst the humid tropical air and the rhythmic hum of motorbikes, a traditional art form continues to thrive quietly in workshops tucked away from the main roads. This book report focuses on "The Carpenter’s Legacy," a hypothetical yet representative text that explores the intricacies of carpentry as it is practiced in Southeast Asia. For residents and artisans in Myanmar Yangon, understanding the depth of this craft is not merely an academic exercise; it is a connection to heritage, economy, and sustainable development. The narrative within this report bridges the gap between ancient woodworking techniques passed down through generations and the modern demands of contemporary construction in one of Myanmar’s most dynamic cities.</w:t>
      </w:r>
    </w:p>
    <w:bookmarkEnd w:id="21"/>
    <w:bookmarkStart w:id="22" w:name="Xa32f3c8cf605879a509a5fc0a3ad2a90e13a83e"/>
    <w:p>
      <w:pPr>
        <w:pStyle w:val="Heading2"/>
      </w:pPr>
      <w:r>
        <w:t xml:space="preserve">2. Historical Context: The Carpenter in Burmese Society</w:t>
      </w:r>
    </w:p>
    <w:p>
      <w:pPr>
        <w:pStyle w:val="FirstParagraph"/>
      </w:pPr>
      <w:r>
        <w:t xml:space="preserve">The role of the carpenter (</w:t>
      </w:r>
      <w:r>
        <w:rPr>
          <w:iCs/>
          <w:i/>
        </w:rPr>
        <w:t xml:space="preserve">Hmya Gyi</w:t>
      </w:r>
      <w:r>
        <w:t xml:space="preserve">) is deeply embedded in the social fabric of Myanmar. Historically, wood was not just a building material; it was a spiritual medium used to construct pagodas, royal palaces, and traditional stilt houses known as</w:t>
      </w:r>
      <w:r>
        <w:t xml:space="preserve"> </w:t>
      </w:r>
      <w:r>
        <w:rPr>
          <w:iCs/>
          <w:i/>
        </w:rPr>
        <w:t xml:space="preserve">Thabeikthon</w:t>
      </w:r>
      <w:r>
        <w:t xml:space="preserve">. The report highlights how the carpenter was once revered not only for their technical skill but also for their adherence to astrological timings and rituals believed to ensure the longevity of the structure. In Yangon, where colonial architecture meets indigenous design, this historical perspective is crucial. The text illustrates that every joint carved by a skilled carpenter tells a story of Burmese resilience and aesthetic sensibility.</w:t>
      </w:r>
    </w:p>
    <w:p>
      <w:pPr>
        <w:pStyle w:val="BodyText"/>
      </w:pPr>
      <w:r>
        <w:rPr>
          <w:bCs/>
          <w:b/>
        </w:rPr>
        <w:t xml:space="preserve">Key Insight:</w:t>
      </w:r>
      <w:r>
        <w:t xml:space="preserve"> </w:t>
      </w:r>
      <w:r>
        <w:t xml:space="preserve">In traditional Myanmar culture, the carpenter holds a position similar to that of an architect, responsible for both structural integrity and spiritual harmony. Understanding this duality is essential for any modern interpretation of the craft in Yangon.</w:t>
      </w:r>
    </w:p>
    <w:bookmarkEnd w:id="22"/>
    <w:bookmarkStart w:id="23" w:name="technical-analysis-tools-and-techniques"/>
    <w:p>
      <w:pPr>
        <w:pStyle w:val="Heading2"/>
      </w:pPr>
      <w:r>
        <w:t xml:space="preserve">3. Technical Analysis: Tools and Techniques</w:t>
      </w:r>
    </w:p>
    <w:p>
      <w:pPr>
        <w:pStyle w:val="FirstParagraph"/>
      </w:pPr>
      <w:r>
        <w:t xml:space="preserve">The core of the book report delves into the technical aspects of carpentry, contrasting traditional hand tools with modern power tools prevalent in Yangon today. The text details the use of specific hardwoods native to Myanmar, such as Teak (</w:t>
      </w:r>
      <w:r>
        <w:rPr>
          <w:iCs/>
          <w:i/>
        </w:rPr>
        <w:t xml:space="preserve">Pyinkado</w:t>
      </w:r>
      <w:r>
        <w:t xml:space="preserve">) and Padauk (</w:t>
      </w:r>
      <w:r>
        <w:rPr>
          <w:iCs/>
          <w:i/>
        </w:rPr>
        <w:t xml:space="preserve">Peik-ma</w:t>
      </w:r>
      <w:r>
        <w:t xml:space="preserve">). These woods are prized for their durability against the humid climate of the delta region. The report emphasizes techniques such as mortise and tenon joints, which do not rely on nails or glue, allowing wood to expand and contract with the weather—a critical consideration in Yangon’s distinct wet and dry seasons.</w:t>
      </w:r>
    </w:p>
    <w:p>
      <w:pPr>
        <w:pStyle w:val="BodyText"/>
      </w:pPr>
      <w:r>
        <w:t xml:space="preserve">The text also discusses the adaptation of these ancient methods to modern furniture design. Many carpenters in Yangon are increasingly blending traditional joinery with contemporary aesthetics to appeal to both local consumers and international tourists. This fusion creates a unique style that honors the past while catering to present market needs.</w:t>
      </w:r>
    </w:p>
    <w:bookmarkEnd w:id="23"/>
    <w:bookmarkStart w:id="24" w:name="economic-implications-for-myanmar-yangon"/>
    <w:p>
      <w:pPr>
        <w:pStyle w:val="Heading2"/>
      </w:pPr>
      <w:r>
        <w:t xml:space="preserve">4. Economic Implications for Myanmar Yangon</w:t>
      </w:r>
    </w:p>
    <w:p>
      <w:pPr>
        <w:pStyle w:val="FirstParagraph"/>
      </w:pPr>
      <w:r>
        <w:t xml:space="preserve">A significant portion of the report is dedicated to the economic impact of carpentry in Yangon. As urbanization accelerates, the demand for custom wooden interiors, furniture, and restoration services has surged. The text provides a case study on how small-scale carpentry workshops contribute to the local micro-economy in neighborhoods like Kamayut and Insein.</w:t>
      </w:r>
    </w:p>
    <w:p>
      <w:pPr>
        <w:pStyle w:val="BodyText"/>
      </w:pPr>
      <w:r>
        <w:t xml:space="preserve">The report argues that supporting local carpenters is not just an act of cultural preservation but also an economic imperative. By sourcing materials locally and utilizing indigenous labor, Yangon can reduce its carbon footprint associated with importing prefabricated furniture. Furthermore, the text highlights the potential for export markets, where "Made in Myanmar" teak wood products are gaining recognition for their quality and ethical sourcing.</w:t>
      </w:r>
    </w:p>
    <w:bookmarkEnd w:id="24"/>
    <w:bookmarkStart w:id="25" w:name="challenges-and-sustainability"/>
    <w:p>
      <w:pPr>
        <w:pStyle w:val="Heading2"/>
      </w:pPr>
      <w:r>
        <w:t xml:space="preserve">5. Challenges and Sustainability</w:t>
      </w:r>
    </w:p>
    <w:p>
      <w:pPr>
        <w:pStyle w:val="FirstParagraph"/>
      </w:pPr>
      <w:r>
        <w:t xml:space="preserve">No discussion on carpentry is complete without addressing the challenges faced by artisans. The book report identifies several pressing issues affecting the trade in Myanmar Yangon:</w:t>
      </w:r>
    </w:p>
    <w:p>
      <w:pPr>
        <w:numPr>
          <w:ilvl w:val="0"/>
          <w:numId w:val="1001"/>
        </w:numPr>
        <w:pStyle w:val="Compact"/>
      </w:pPr>
      <w:r>
        <w:rPr>
          <w:bCs/>
          <w:b/>
        </w:rPr>
        <w:t xml:space="preserve">Labor Shortage:</w:t>
      </w:r>
      <w:r>
        <w:t xml:space="preserve"> </w:t>
      </w:r>
      <w:r>
        <w:t xml:space="preserve">Younger generations are often drawn to technology and service industries rather than labor-intensive trades, leading to a potential loss of specialized knowledge.</w:t>
      </w:r>
    </w:p>
    <w:p>
      <w:pPr>
        <w:numPr>
          <w:ilvl w:val="0"/>
          <w:numId w:val="1001"/>
        </w:numPr>
        <w:pStyle w:val="Compact"/>
      </w:pPr>
      <w:r>
        <w:rPr>
          <w:bCs/>
          <w:b/>
        </w:rPr>
        <w:t xml:space="preserve">Sustainable Sourcing:</w:t>
      </w:r>
      <w:r>
        <w:t xml:space="preserve"> </w:t>
      </w:r>
      <w:r>
        <w:t xml:space="preserve">While teak is abundant, sustainable forestry practices are essential. The text advocates for the use of reclaimed wood and certified sustainable timber to prevent deforestation.</w:t>
      </w:r>
    </w:p>
    <w:p>
      <w:pPr>
        <w:numPr>
          <w:ilvl w:val="0"/>
          <w:numId w:val="1001"/>
        </w:numPr>
        <w:pStyle w:val="Compact"/>
      </w:pPr>
      <w:r>
        <w:rPr>
          <w:bCs/>
          <w:b/>
        </w:rPr>
        <w:t xml:space="preserve">Aesthetic Preservation vs. Modernization:</w:t>
      </w:r>
      <w:r>
        <w:t xml:space="preserve"> </w:t>
      </w:r>
      <w:r>
        <w:t xml:space="preserve">There is an ongoing tension in Yangon between preserving traditional wooden facades in colonial-era buildings and replacing them with concrete structures for modern utility.</w:t>
      </w:r>
    </w:p>
    <w:p>
      <w:pPr>
        <w:pStyle w:val="FirstParagraph"/>
      </w:pPr>
      <w:r>
        <w:rPr>
          <w:bCs/>
          <w:b/>
        </w:rPr>
        <w:t xml:space="preserve">Sustainability Note:</w:t>
      </w:r>
      <w:r>
        <w:t xml:space="preserve"> </w:t>
      </w:r>
      <w:r>
        <w:t xml:space="preserve">The report recommends that carpenters in Yangon adopt digital tools for design and measurement while maintaining manual precision, ensuring efficiency without sacrificing the soul of the craft.</w:t>
      </w:r>
    </w:p>
    <w:bookmarkEnd w:id="25"/>
    <w:bookmarkStart w:id="26" w:name="cultural-resonance-in-yangon"/>
    <w:p>
      <w:pPr>
        <w:pStyle w:val="Heading2"/>
      </w:pPr>
      <w:r>
        <w:t xml:space="preserve">6. Cultural Resonance in Yangon</w:t>
      </w:r>
    </w:p>
    <w:p>
      <w:pPr>
        <w:pStyle w:val="FirstParagraph"/>
      </w:pPr>
      <w:r>
        <w:t xml:space="preserve">The social dimension of carpentry in Myanmar Yangon cannot be overstated. Woodworking is often a communal activity, with workshops serving as hubs for social interaction and knowledge transfer from master to apprentice. The book report captures the vibrant atmosphere of these spaces, where the scent of sawdust mixes with the sounds of traditional music. For the people of Yangon, entering a carpenter’s shop is not just a commercial transaction; it is an engagement with community history.</w:t>
      </w:r>
    </w:p>
    <w:p>
      <w:pPr>
        <w:pStyle w:val="BodyText"/>
      </w:pPr>
      <w:r>
        <w:t xml:space="preserve">Moreover, carpentry plays a vital role in religious and ceremonial contexts. From crafting altars for home shrines to building intricate screens for monasteries, the work of the carpenter supports the spiritual life of Myanmar society. The text illustrates how these projects require not just skill but a deep respect for cultural symbols and religious iconography.</w:t>
      </w:r>
    </w:p>
    <w:bookmarkEnd w:id="26"/>
    <w:bookmarkStart w:id="27" w:name="conclusion-preserving-the-grain"/>
    <w:p>
      <w:pPr>
        <w:pStyle w:val="Heading2"/>
      </w:pPr>
      <w:r>
        <w:t xml:space="preserve">7. Conclusion: Preserving the Grain</w:t>
      </w:r>
    </w:p>
    <w:p>
      <w:pPr>
        <w:pStyle w:val="FirstParagraph"/>
      </w:pPr>
      <w:r>
        <w:t xml:space="preserve">In conclusion, "The Carpenter’s Legacy" serves as a vital document for understanding the intersection of tradition and modernity in Myanmar Yangon. It underscores that carpentry is more than a trade; it is a cultural language spoken through wood. For stakeholders in Yangon—whether they are urban planners, business owners, or art enthusiasts—this report calls for greater appreciation and support for local artisans.</w:t>
      </w:r>
    </w:p>
    <w:p>
      <w:pPr>
        <w:pStyle w:val="BodyText"/>
      </w:pPr>
      <w:r>
        <w:t xml:space="preserve">The future of carpentry in Myanmar Yangon depends on the ability to balance innovation with preservation. By investing in training programs that honor traditional techniques while introducing modern sustainable practices, Yangon can ensure that its wooden heritage remains vibrant. The carpenter’s chisel continues to shape not just furniture, but the identity of a city striving to maintain its unique character amidst rapid change.</w:t>
      </w:r>
    </w:p>
    <w:p>
      <w:pPr>
        <w:pStyle w:val="BodyText"/>
      </w:pPr>
      <w:r>
        <w:t xml:space="preserve">We recommend this report be studied by architecture students in Yangon, urban development committees, and anyone interested in the tangible history of Myanmar. It reminds us that behind every polished surface lies the sweat, skill, and soul of a craftsman dedicated to their art.</w:t>
      </w:r>
    </w:p>
    <w:p>
      <w:r>
        <w:pict>
          <v:rect style="width:0;height:1.5pt" o:hralign="center" o:hrstd="t" o:hr="t"/>
        </w:pict>
      </w:r>
    </w:p>
    <w:p>
      <w:pPr>
        <w:pStyle w:val="FirstParagraph"/>
      </w:pPr>
      <w:r>
        <w:rPr>
          <w:iCs/>
          <w:i/>
        </w:rPr>
        <w:t xml:space="preserve">This document was prepared to highlight the importance of Carpentry within the cultural and economic landscape of Myanmar Yangon.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Craftsmanship: A Cultural and Economic Book Report for Myanmar Yangon</dc:title>
  <dc:creator/>
  <dc:language>en</dc:language>
  <cp:keywords/>
  <dcterms:created xsi:type="dcterms:W3CDTF">2026-07-29T09:13:08Z</dcterms:created>
  <dcterms:modified xsi:type="dcterms:W3CDTF">2026-07-29T09:13:08Z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