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Book</w:t>
      </w:r>
      <w:r>
        <w:t xml:space="preserve"> </w:t>
      </w:r>
      <w:r>
        <w:t xml:space="preserve">Report</w:t>
      </w:r>
    </w:p>
    <w:bookmarkStart w:id="20" w:name="a-comprehensive-book-report-on-carpenter"/>
    <w:p>
      <w:pPr>
        <w:pStyle w:val="Heading1"/>
      </w:pPr>
      <w:r>
        <w:t xml:space="preserve">A Comprehensive Book Report on Carpenter</w:t>
      </w:r>
    </w:p>
    <w:p>
      <w:pPr>
        <w:pStyle w:val="FirstParagraph"/>
      </w:pPr>
      <w:r>
        <w:t xml:space="preserve">Prepared for Academic Review in Netherlands Amsterdam</w:t>
      </w:r>
    </w:p>
    <w:bookmarkEnd w:id="20"/>
    <w:bookmarkStart w:id="21" w:name="i.-introduction-and-contextual-framework"/>
    <w:p>
      <w:pPr>
        <w:pStyle w:val="Heading2"/>
      </w:pPr>
      <w:r>
        <w:t xml:space="preserve">I. Introduction and Contextual Framework</w:t>
      </w:r>
    </w:p>
    <w:p>
      <w:pPr>
        <w:pStyle w:val="FirstParagraph"/>
      </w:pPr>
      <w:r>
        <w:t xml:space="preserve">The following document serves as a detailed book report concerning the subject matter of</w:t>
      </w:r>
      <w:r>
        <w:t xml:space="preserve"> </w:t>
      </w:r>
      <w:r>
        <w:rPr>
          <w:bCs/>
          <w:b/>
        </w:rPr>
        <w:t xml:space="preserve">Carpenter</w:t>
      </w:r>
      <w:r>
        <w:t xml:space="preserve">. This analysis is specifically curated for an audience located in</w:t>
      </w:r>
      <w:r>
        <w:t xml:space="preserve"> </w:t>
      </w:r>
      <w:r>
        <w:rPr>
          <w:bCs/>
          <w:b/>
        </w:rPr>
        <w:t xml:space="preserve">Netherlands Amsterdam</w:t>
      </w:r>
      <w:r>
        <w:t xml:space="preserve">, recognizing that while carpentry is a universal trade, its interpretation varies significantly across cultural and geographical lines. In the context of</w:t>
      </w:r>
      <w:r>
        <w:t xml:space="preserve"> </w:t>
      </w:r>
      <w:r>
        <w:rPr>
          <w:iCs/>
          <w:i/>
        </w:rPr>
        <w:t xml:space="preserve">Netherlands Amsterdam</w:t>
      </w:r>
      <w:r>
        <w:t xml:space="preserve">, the concept of</w:t>
      </w:r>
      <w:r>
        <w:t xml:space="preserve"> </w:t>
      </w:r>
      <w:r>
        <w:rPr>
          <w:iCs/>
          <w:i/>
        </w:rPr>
        <w:t xml:space="preserve">Carpenter</w:t>
      </w:r>
      <w:r>
        <w:t xml:space="preserve"> </w:t>
      </w:r>
      <w:r>
        <w:t xml:space="preserve">transcends mere manual labor; it represents a historical legacy, an architectural necessity, and a sustainable craft deeply rooted in European tradition. This report aims to dissect the multifaceted nature of carpentry through the lens of Dutch heritage, modern sustainability standards prevalent in Amsterdam’s urban planning, and the broader philosophical implications of working with natural materials.</w:t>
      </w:r>
    </w:p>
    <w:bookmarkEnd w:id="21"/>
    <w:bookmarkStart w:id="22" w:name="X2c95bdc4be440eb215f0317540298de46aa6a0e"/>
    <w:p>
      <w:pPr>
        <w:pStyle w:val="Heading2"/>
      </w:pPr>
      <w:r>
        <w:t xml:space="preserve">II. Historical Significance: The Carpenter in Dutch Heritage</w:t>
      </w:r>
    </w:p>
    <w:p>
      <w:pPr>
        <w:pStyle w:val="FirstParagraph"/>
      </w:pPr>
      <w:r>
        <w:t xml:space="preserve">To understand</w:t>
      </w:r>
      <w:r>
        <w:t xml:space="preserve"> </w:t>
      </w:r>
      <w:r>
        <w:rPr>
          <w:bCs/>
          <w:b/>
        </w:rPr>
        <w:t xml:space="preserve">Carpenter</w:t>
      </w:r>
      <w:r>
        <w:t xml:space="preserve"> </w:t>
      </w:r>
      <w:r>
        <w:t xml:space="preserve">within the specific context of</w:t>
      </w:r>
      <w:r>
        <w:t xml:space="preserve"> </w:t>
      </w:r>
      <w:r>
        <w:rPr>
          <w:iCs/>
          <w:i/>
        </w:rPr>
        <w:t xml:space="preserve">Netherlands Amsterdam</w:t>
      </w:r>
      <w:r>
        <w:t xml:space="preserve">, one must first look to history. Amsterdam is famously built on wooden piles driven into the soft peat soil upon which the city rests. Without the intervention of generations of skilled carpenters, this iconic Dutch metropolis would not exist above water level. The book report highlights that the role of a</w:t>
      </w:r>
      <w:r>
        <w:t xml:space="preserve"> </w:t>
      </w:r>
      <w:r>
        <w:rPr>
          <w:bCs/>
          <w:b/>
        </w:rPr>
        <w:t xml:space="preserve">Carpenter</w:t>
      </w:r>
      <w:r>
        <w:t xml:space="preserve"> </w:t>
      </w:r>
      <w:r>
        <w:t xml:space="preserve">in</w:t>
      </w:r>
      <w:r>
        <w:t xml:space="preserve"> </w:t>
      </w:r>
      <w:r>
        <w:rPr>
          <w:iCs/>
          <w:i/>
        </w:rPr>
        <w:t xml:space="preserve">Netherlands Amsterdam</w:t>
      </w:r>
      <w:r>
        <w:t xml:space="preserve"> </w:t>
      </w:r>
      <w:r>
        <w:t xml:space="preserve">is not merely functional but foundational.</w:t>
      </w:r>
      <w:r>
        <w:t xml:space="preserve"> </w:t>
      </w:r>
      <w:r>
        <w:t xml:space="preserve">Historically, Dutch carpentry was characterized by pragmatism and efficiency. The narrow canal houses of Amsterdam required intricate structural solutions to maximize living space while adhering to strict municipal codes regarding facade width. This constraint fostered innovation in timber framing techniques that are still studied today. The book emphasizes how the</w:t>
      </w:r>
      <w:r>
        <w:t xml:space="preserve"> </w:t>
      </w:r>
      <w:r>
        <w:rPr>
          <w:bCs/>
          <w:b/>
        </w:rPr>
        <w:t xml:space="preserve">Carpenter</w:t>
      </w:r>
      <w:r>
        <w:t xml:space="preserve"> </w:t>
      </w:r>
      <w:r>
        <w:t xml:space="preserve">acts as a custodian of this architectural heritage, preserving the integrity of structures that have stood for centuries against flooding and shifting ground.</w:t>
      </w:r>
    </w:p>
    <w:bookmarkEnd w:id="22"/>
    <w:bookmarkStart w:id="23" w:name="X7f01a3c8a7fe638c3ded591501cad30f60af991"/>
    <w:p>
      <w:pPr>
        <w:pStyle w:val="Heading2"/>
      </w:pPr>
      <w:r>
        <w:t xml:space="preserve">III. Modern Interpretation: Sustainability and Innovation</w:t>
      </w:r>
    </w:p>
    <w:p>
      <w:pPr>
        <w:pStyle w:val="FirstParagraph"/>
      </w:pPr>
      <w:r>
        <w:t xml:space="preserve">In contemporary</w:t>
      </w:r>
      <w:r>
        <w:t xml:space="preserve"> </w:t>
      </w:r>
      <w:r>
        <w:rPr>
          <w:iCs/>
          <w:i/>
        </w:rPr>
        <w:t xml:space="preserve">Netherlands Amsterdam</w:t>
      </w:r>
      <w:r>
        <w:t xml:space="preserve">, the role of the</w:t>
      </w:r>
      <w:r>
        <w:t xml:space="preserve"> </w:t>
      </w:r>
      <w:r>
        <w:rPr>
          <w:bCs/>
          <w:b/>
        </w:rPr>
        <w:t xml:space="preserve">Carpenter</w:t>
      </w:r>
      <w:r>
        <w:t xml:space="preserve"> </w:t>
      </w:r>
      <w:r>
        <w:t xml:space="preserve">has evolved to address global challenges, particularly climate change and urban density. Amsterdam has positioned itself as a leader in sustainable urban development, aiming to be carbon-neutral by 2050. In this framework, the book report identifies several key themes regarding modern carpentry:</w:t>
      </w:r>
      <w:r>
        <w:t xml:space="preserve"> </w:t>
      </w:r>
      <w:r>
        <w:t xml:space="preserve">1. **Mass Timber Construction:** The use of engineered wood products is gaining traction in</w:t>
      </w:r>
      <w:r>
        <w:t xml:space="preserve"> </w:t>
      </w:r>
      <w:r>
        <w:rPr>
          <w:iCs/>
          <w:i/>
        </w:rPr>
        <w:t xml:space="preserve">Netherlands Amsterdam</w:t>
      </w:r>
      <w:r>
        <w:t xml:space="preserve"> </w:t>
      </w:r>
      <w:r>
        <w:t xml:space="preserve">as a viable alternative to steel and concrete. This shift requires a new breed of</w:t>
      </w:r>
      <w:r>
        <w:t xml:space="preserve"> </w:t>
      </w:r>
      <w:r>
        <w:rPr>
          <w:bCs/>
          <w:b/>
        </w:rPr>
        <w:t xml:space="preserve">Carpenter</w:t>
      </w:r>
      <w:r>
        <w:t xml:space="preserve"> </w:t>
      </w:r>
      <w:r>
        <w:t xml:space="preserve">who understands not only traditional joinery but also the complexities of prefabricated timber modules.</w:t>
      </w:r>
      <w:r>
        <w:t xml:space="preserve"> </w:t>
      </w:r>
      <w:r>
        <w:t xml:space="preserve">2. **Circular Economy:** The Dutch concept of "circular construction" is pivotal here. Instead of demolishing old buildings, materials are recovered and repurposed. A modern</w:t>
      </w:r>
      <w:r>
        <w:t xml:space="preserve"> </w:t>
      </w:r>
      <w:r>
        <w:rPr>
          <w:bCs/>
          <w:b/>
        </w:rPr>
        <w:t xml:space="preserve">Carpenter</w:t>
      </w:r>
      <w:r>
        <w:t xml:space="preserve"> </w:t>
      </w:r>
      <w:r>
        <w:t xml:space="preserve">in this context is a skilled recycler, capable of dismantling structures without damaging the timber, thereby extending the lifecycle of natural resources.</w:t>
      </w:r>
      <w:r>
        <w:t xml:space="preserve"> </w:t>
      </w:r>
      <w:r>
        <w:t xml:space="preserve">3. **Biophilic Design:** As urban dwellers in</w:t>
      </w:r>
      <w:r>
        <w:t xml:space="preserve"> </w:t>
      </w:r>
      <w:r>
        <w:rPr>
          <w:iCs/>
          <w:i/>
        </w:rPr>
        <w:t xml:space="preserve">Netherlands Amsterdam</w:t>
      </w:r>
      <w:r>
        <w:t xml:space="preserve"> </w:t>
      </w:r>
      <w:r>
        <w:t xml:space="preserve">seek closer connections to nature, carpentry plays a crucial role in integrating natural elements into interior and exterior designs. The book report argues that the aesthetic warmth provided by wood helps mitigate the starkness of modern concrete environments, improving mental well-being for residents.</w:t>
      </w:r>
    </w:p>
    <w:bookmarkEnd w:id="23"/>
    <w:bookmarkStart w:id="24" w:name="iv.-cultural-and-social-implications"/>
    <w:p>
      <w:pPr>
        <w:pStyle w:val="Heading2"/>
      </w:pPr>
      <w:r>
        <w:t xml:space="preserve">IV. Cultural and Social Implications</w:t>
      </w:r>
    </w:p>
    <w:p>
      <w:pPr>
        <w:pStyle w:val="FirstParagraph"/>
      </w:pPr>
      <w:r>
        <w:t xml:space="preserve">Beyond technical skills, the book explores the social dimension of being a</w:t>
      </w:r>
      <w:r>
        <w:t xml:space="preserve"> </w:t>
      </w:r>
      <w:r>
        <w:rPr>
          <w:bCs/>
          <w:b/>
        </w:rPr>
        <w:t xml:space="preserve">Carpenter</w:t>
      </w:r>
      <w:r>
        <w:t xml:space="preserve">. In</w:t>
      </w:r>
      <w:r>
        <w:t xml:space="preserve"> </w:t>
      </w:r>
      <w:r>
        <w:rPr>
          <w:iCs/>
          <w:i/>
        </w:rPr>
        <w:t xml:space="preserve">Netherlands Amsterdam</w:t>
      </w:r>
      <w:r>
        <w:t xml:space="preserve">, there is a growing movement toward democratizing craftsmanship. Workshops and maker spaces are popping up across the city, allowing residents to engage directly with materials. This cultural shift reflects a broader desire for authenticity and tangible creation in an increasingly digital world.</w:t>
      </w:r>
      <w:r>
        <w:t xml:space="preserve"> </w:t>
      </w:r>
      <w:r>
        <w:t xml:space="preserve">The report notes that learning carpentry in</w:t>
      </w:r>
      <w:r>
        <w:t xml:space="preserve"> </w:t>
      </w:r>
      <w:r>
        <w:rPr>
          <w:iCs/>
          <w:i/>
        </w:rPr>
        <w:t xml:space="preserve">Netherlands Amsterdam</w:t>
      </w:r>
      <w:r>
        <w:t xml:space="preserve"> </w:t>
      </w:r>
      <w:r>
        <w:t xml:space="preserve">is often seen as a form of civic engagement. It connects individuals to their community through shared projects, such as building public benches, playgrounds, or community gardens. The</w:t>
      </w:r>
      <w:r>
        <w:t xml:space="preserve"> </w:t>
      </w:r>
      <w:r>
        <w:rPr>
          <w:bCs/>
          <w:b/>
        </w:rPr>
        <w:t xml:space="preserve">Carpenter</w:t>
      </w:r>
      <w:r>
        <w:t xml:space="preserve">, therefore, becomes a facilitator of social cohesion, helping to build not just objects but also relationships within the diverse tapestry of Amsterdam’s society.</w:t>
      </w:r>
    </w:p>
    <w:bookmarkEnd w:id="24"/>
    <w:bookmarkStart w:id="25" w:name="v.-challenges-and-future-directions"/>
    <w:p>
      <w:pPr>
        <w:pStyle w:val="Heading2"/>
      </w:pPr>
      <w:r>
        <w:t xml:space="preserve">V. Challenges and Future Directions</w:t>
      </w:r>
    </w:p>
    <w:p>
      <w:pPr>
        <w:pStyle w:val="FirstParagraph"/>
      </w:pPr>
      <w:r>
        <w:t xml:space="preserve">Despite the resurgence of interest in carpentry, several challenges persist for practitioners in</w:t>
      </w:r>
      <w:r>
        <w:t xml:space="preserve"> </w:t>
      </w:r>
      <w:r>
        <w:rPr>
          <w:iCs/>
          <w:i/>
        </w:rPr>
        <w:t xml:space="preserve">Netherlands Amsterdam</w:t>
      </w:r>
      <w:r>
        <w:t xml:space="preserve">. The book report identifies a significant shortage of skilled labor, exacerbated by an aging workforce and insufficient training programs that bridge the gap between traditional apprenticeships and modern educational requirements. Furthermore, regulatory hurdles in historic districts can complicate renovation projects, requiring</w:t>
      </w:r>
      <w:r>
        <w:t xml:space="preserve"> </w:t>
      </w:r>
      <w:r>
        <w:rPr>
          <w:bCs/>
          <w:b/>
        </w:rPr>
        <w:t xml:space="preserve">Carpenters</w:t>
      </w:r>
      <w:r>
        <w:t xml:space="preserve"> </w:t>
      </w:r>
      <w:r>
        <w:t xml:space="preserve">to navigate complex bureaucratic landscapes while maintaining historical accuracy.</w:t>
      </w:r>
      <w:r>
        <w:t xml:space="preserve"> </w:t>
      </w:r>
      <w:r>
        <w:t xml:space="preserve">Looking forward, the integration of technology presents both opportunities and threats. Computer Numerical Control (CNC) machines allow for precision cutting that manual labor cannot match, yet they risk depersonalizing the craft. The report suggests that the ideal future for a</w:t>
      </w:r>
      <w:r>
        <w:t xml:space="preserve"> </w:t>
      </w:r>
      <w:r>
        <w:rPr>
          <w:bCs/>
          <w:b/>
        </w:rPr>
        <w:t xml:space="preserve">Carpenter</w:t>
      </w:r>
      <w:r>
        <w:t xml:space="preserve"> </w:t>
      </w:r>
      <w:r>
        <w:t xml:space="preserve">in</w:t>
      </w:r>
      <w:r>
        <w:t xml:space="preserve"> </w:t>
      </w:r>
      <w:r>
        <w:rPr>
          <w:iCs/>
          <w:i/>
        </w:rPr>
        <w:t xml:space="preserve">Netherlands Amsterdam</w:t>
      </w:r>
      <w:r>
        <w:t xml:space="preserve"> </w:t>
      </w:r>
      <w:r>
        <w:t xml:space="preserve">lies in a hybrid approach: leveraging technology for efficiency while preserving the human touch and creative problem-solving abilities that define true craftsmanship.</w:t>
      </w:r>
    </w:p>
    <w:bookmarkEnd w:id="25"/>
    <w:bookmarkStart w:id="26" w:name="vi.-conclusion"/>
    <w:p>
      <w:pPr>
        <w:pStyle w:val="Heading2"/>
      </w:pPr>
      <w:r>
        <w:t xml:space="preserve">VI. Conclusion</w:t>
      </w:r>
    </w:p>
    <w:p>
      <w:pPr>
        <w:pStyle w:val="FirstParagraph"/>
      </w:pPr>
      <w:r>
        <w:t xml:space="preserve">In conclusion, this book report underscores that the concept of</w:t>
      </w:r>
      <w:r>
        <w:t xml:space="preserve"> </w:t>
      </w:r>
      <w:r>
        <w:rPr>
          <w:bCs/>
          <w:b/>
        </w:rPr>
        <w:t xml:space="preserve">Carpenter</w:t>
      </w:r>
      <w:r>
        <w:t xml:space="preserve"> </w:t>
      </w:r>
      <w:r>
        <w:t xml:space="preserve">is far more than a job title; it is a vital component of the cultural, historical, and environmental fabric of</w:t>
      </w:r>
      <w:r>
        <w:t xml:space="preserve"> </w:t>
      </w:r>
      <w:r>
        <w:rPr>
          <w:iCs/>
          <w:i/>
        </w:rPr>
        <w:t xml:space="preserve">Netherlands Amsterdam</w:t>
      </w:r>
      <w:r>
        <w:t xml:space="preserve">. From the wooden piles supporting the city’s foundations to the sustainable timber structures rising in its modern neighborhoods, carpentry remains central to Amsterdam’s identity.</w:t>
      </w:r>
      <w:r>
        <w:t xml:space="preserve"> </w:t>
      </w:r>
      <w:r>
        <w:t xml:space="preserve">For readers in</w:t>
      </w:r>
      <w:r>
        <w:t xml:space="preserve"> </w:t>
      </w:r>
      <w:r>
        <w:rPr>
          <w:iCs/>
          <w:i/>
        </w:rPr>
        <w:t xml:space="preserve">Netherlands Amsterdam</w:t>
      </w:r>
      <w:r>
        <w:t xml:space="preserve">, understanding this trade offers profound insights into urban sustainability, historical preservation, and community building. The skills of a</w:t>
      </w:r>
      <w:r>
        <w:t xml:space="preserve"> </w:t>
      </w:r>
      <w:r>
        <w:rPr>
          <w:bCs/>
          <w:b/>
        </w:rPr>
        <w:t xml:space="preserve">Carpenter</w:t>
      </w:r>
      <w:r>
        <w:t xml:space="preserve"> </w:t>
      </w:r>
      <w:r>
        <w:t xml:space="preserve">are essential for navigating the future of living in one of Europe’s most dynamic cities. By honoring traditional techniques while embracing innovation, carpenters ensure that Amsterdam remains not only a city built on wood but also one crafted with care, precision, and respect for nature. This report serves as a call to action for further investment in carpentry education and appreciation within the local community.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Book Report</dc:title>
  <dc:creator/>
  <dc:language>en</dc:language>
  <cp:keywords/>
  <dcterms:created xsi:type="dcterms:W3CDTF">2026-07-29T08:35:55Z</dcterms:created>
  <dcterms:modified xsi:type="dcterms:W3CDTF">2026-07-29T08:35:55Z</dcterms:modified>
</cp:coreProperties>
</file>

<file path=docProps/custom.xml><?xml version="1.0" encoding="utf-8"?>
<Properties xmlns="http://schemas.openxmlformats.org/officeDocument/2006/custom-properties" xmlns:vt="http://schemas.openxmlformats.org/officeDocument/2006/docPropsVTypes"/>
</file>