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Carpenter:</w:t>
      </w:r>
      <w:r>
        <w:t xml:space="preserve"> </w:t>
      </w:r>
      <w:r>
        <w:t xml:space="preserve">A</w:t>
      </w:r>
      <w:r>
        <w:t xml:space="preserve"> </w:t>
      </w:r>
      <w:r>
        <w:t xml:space="preserve">Book</w:t>
      </w:r>
      <w:r>
        <w:t xml:space="preserve"> </w:t>
      </w:r>
      <w:r>
        <w:t xml:space="preserve">Report</w:t>
      </w:r>
      <w:r>
        <w:t xml:space="preserve"> </w:t>
      </w:r>
      <w:r>
        <w:t xml:space="preserve">Contextualized</w:t>
      </w:r>
      <w:r>
        <w:t xml:space="preserve"> </w:t>
      </w:r>
      <w:r>
        <w:t xml:space="preserve">for</w:t>
      </w:r>
      <w:r>
        <w:t xml:space="preserve"> </w:t>
      </w:r>
      <w:r>
        <w:t xml:space="preserve">New</w:t>
      </w:r>
      <w:r>
        <w:t xml:space="preserve"> </w:t>
      </w:r>
      <w:r>
        <w:t xml:space="preserve">Zealand</w:t>
      </w:r>
      <w:r>
        <w:t xml:space="preserve"> </w:t>
      </w:r>
      <w:r>
        <w:t xml:space="preserve">Wellington</w:t>
      </w:r>
    </w:p>
    <w:bookmarkStart w:id="27" w:name="Xbde5d0ad5b4ca2b10138f9d6c1ef896a7c7e0b5"/>
    <w:p>
      <w:pPr>
        <w:pStyle w:val="Heading1"/>
      </w:pPr>
      <w:r>
        <w:t xml:space="preserve">Carpenter: A Book Report Contextualized for New Zealand Wellington</w:t>
      </w:r>
    </w:p>
    <w:p>
      <w:pPr>
        <w:pStyle w:val="FirstParagraph"/>
      </w:pPr>
      <w:r>
        <w:rPr>
          <w:bCs/>
          <w:b/>
        </w:rPr>
        <w:t xml:space="preserve">Date:</w:t>
      </w:r>
    </w:p>
    <w:p>
      <w:pPr>
        <w:pStyle w:val="BodyText"/>
      </w:pPr>
      <w:r>
        <w:t xml:space="preserve">[Insert Date]</w:t>
      </w:r>
    </w:p>
    <w:bookmarkStart w:id="20" w:name="Xdd264d585c07ea0b2786506430cf310fd6ce1a3"/>
    <w:p>
      <w:pPr>
        <w:pStyle w:val="Heading2"/>
      </w:pPr>
      <w:r>
        <w:t xml:space="preserve">I. Introduction to Carpenter and the New Zealand Wellington Context</w:t>
      </w:r>
    </w:p>
    <w:p>
      <w:pPr>
        <w:pStyle w:val="FirstParagraph"/>
      </w:pPr>
      <w:r>
        <w:t xml:space="preserve">The intersection of literature, craftsmanship, and geography offers a unique lens through which we can understand human endeavor. This</w:t>
      </w:r>
      <w:r>
        <w:t xml:space="preserve"> </w:t>
      </w:r>
      <w:r>
        <w:rPr>
          <w:bCs/>
          <w:b/>
        </w:rPr>
        <w:t xml:space="preserve">Carpenter</w:t>
      </w:r>
      <w:r>
        <w:t xml:space="preserve"> </w:t>
      </w:r>
      <w:r>
        <w:t xml:space="preserve">book report delves into the multifaceted nature of carpentry while situating its lessons firmly within the distinct cultural and environmental framework of</w:t>
      </w:r>
      <w:r>
        <w:t xml:space="preserve"> </w:t>
      </w:r>
      <w:r>
        <w:rPr>
          <w:bCs/>
          <w:b/>
        </w:rPr>
        <w:t xml:space="preserve">New Zealand Wellington</w:t>
      </w:r>
      <w:r>
        <w:t xml:space="preserve">. The coastal capital city, with its wind-swept streets and vibrant creative arts scene, provides a compelling backdrop against which to evaluate traditional skills. This report examines how the principles outlined in modern carpentry texts resonate with the practical realities faced by builders, homeowners, and artisans in one of the world's most geographically unique cities.</w:t>
      </w:r>
    </w:p>
    <w:bookmarkEnd w:id="20"/>
    <w:bookmarkStart w:id="21" w:name="X212a68618c781bfacddebd44654ef1e127bb1ad"/>
    <w:p>
      <w:pPr>
        <w:pStyle w:val="Heading2"/>
      </w:pPr>
      <w:r>
        <w:t xml:space="preserve">II. The Role of Carpenter Skills in New Zealand Wellington</w:t>
      </w:r>
    </w:p>
    <w:p>
      <w:pPr>
        <w:pStyle w:val="FirstParagraph"/>
      </w:pPr>
      <w:r>
        <w:t xml:space="preserve">In</w:t>
      </w:r>
      <w:r>
        <w:t xml:space="preserve"> </w:t>
      </w:r>
      <w:r>
        <w:rPr>
          <w:bCs/>
          <w:b/>
        </w:rPr>
        <w:t xml:space="preserve">New Zealand Wellington</w:t>
      </w:r>
      <w:r>
        <w:t xml:space="preserve">, understanding the role of a professional</w:t>
      </w:r>
      <w:r>
        <w:t xml:space="preserve"> </w:t>
      </w:r>
      <w:r>
        <w:rPr>
          <w:bCs/>
          <w:b/>
        </w:rPr>
        <w:t xml:space="preserve">Carpenter</w:t>
      </w:r>
      <w:r>
        <w:t xml:space="preserve"> </w:t>
      </w:r>
      <w:r>
        <w:t xml:space="preserve">is not merely an academic exercise; it is a practical necessity. The region experiences high seismic activity, intense coastal winds, and significant humidity levels due to its harbor location. These environmental factors demand that carpentry techniques be adapted beyond standard textbook applications.</w:t>
      </w:r>
    </w:p>
    <w:p>
      <w:pPr>
        <w:pStyle w:val="BodyText"/>
      </w:pPr>
      <w:r>
        <w:t xml:space="preserve">The text explores foundational techniques such as framing, joinery, and finishing. However, when applied to</w:t>
      </w:r>
      <w:r>
        <w:t xml:space="preserve"> </w:t>
      </w:r>
      <w:r>
        <w:rPr>
          <w:bCs/>
          <w:b/>
        </w:rPr>
        <w:t xml:space="preserve">New Zealand Wellington</w:t>
      </w:r>
      <w:r>
        <w:t xml:space="preserve">, these concepts take on new urgency. For instance, traditional timber treatment methods must account for the dampness of Wellington's harbor breezes. The report analyzes chapters detailing moisture management in wooden structures—a critical concern for maintaining the longevity of homes in this specific locale.</w:t>
      </w:r>
    </w:p>
    <w:bookmarkEnd w:id="21"/>
    <w:bookmarkStart w:id="22" w:name="iii.-analysis-of-carpenter-methodologies"/>
    <w:p>
      <w:pPr>
        <w:pStyle w:val="Heading2"/>
      </w:pPr>
      <w:r>
        <w:t xml:space="preserve">III. Analysis of Carpenter Methodologies</w:t>
      </w:r>
    </w:p>
    <w:p>
      <w:pPr>
        <w:pStyle w:val="FirstParagraph"/>
      </w:pPr>
      <w:r>
        <w:t xml:space="preserve">A thorough analysis reveals that modern</w:t>
      </w:r>
      <w:r>
        <w:t xml:space="preserve"> </w:t>
      </w:r>
      <w:r>
        <w:rPr>
          <w:bCs/>
          <w:b/>
        </w:rPr>
        <w:t xml:space="preserve">Carpenter</w:t>
      </w:r>
      <w:r>
        <w:t xml:space="preserve"> </w:t>
      </w:r>
      <w:r>
        <w:t xml:space="preserve">methodologies have evolved to integrate sustainable practices with traditional craftsmanship. The book argues that a true carpenter must be both an artist and an engineer, capable of visualizing structural integrity while maintaining aesthetic appeal. This dual perspective is particularly relevant in</w:t>
      </w:r>
      <w:r>
        <w:t xml:space="preserve"> </w:t>
      </w:r>
      <w:r>
        <w:rPr>
          <w:bCs/>
          <w:b/>
        </w:rPr>
        <w:t xml:space="preserve">New Zealand Wellington</w:t>
      </w:r>
      <w:r>
        <w:t xml:space="preserve">, where architectural design often seeks to blend natural elements with urban living.</w:t>
      </w:r>
    </w:p>
    <w:p>
      <w:pPr>
        <w:pStyle w:val="BodyText"/>
      </w:pPr>
      <w:r>
        <w:t xml:space="preserve">"The essence of the</w:t>
      </w:r>
      <w:r>
        <w:t xml:space="preserve"> </w:t>
      </w:r>
      <w:r>
        <w:rPr>
          <w:bCs/>
          <w:b/>
        </w:rPr>
        <w:t xml:space="preserve">Carpenter</w:t>
      </w:r>
      <w:r>
        <w:t xml:space="preserve">'s art lies not only in the precision of their measurements but also in their adaptability to local conditions. In</w:t>
      </w:r>
      <w:r>
        <w:t xml:space="preserve"> </w:t>
      </w:r>
      <w:r>
        <w:rPr>
          <w:bCs/>
          <w:b/>
        </w:rPr>
        <w:t xml:space="preserve">New Zealand Wellington</w:t>
      </w:r>
      <w:r>
        <w:t xml:space="preserve">, this adaptability is paramount due to the city's unique microclimate and seismic landscape."</w:t>
      </w:r>
    </w:p>
    <w:p>
      <w:pPr>
        <w:pStyle w:val="BodyText"/>
      </w:pPr>
      <w:r>
        <w:t xml:space="preserve">The report highlights several key techniques discussed in the book, including:</w:t>
      </w:r>
    </w:p>
    <w:p>
      <w:pPr>
        <w:numPr>
          <w:ilvl w:val="0"/>
          <w:numId w:val="1001"/>
        </w:numPr>
        <w:pStyle w:val="Compact"/>
      </w:pPr>
      <w:r>
        <w:rPr>
          <w:bCs/>
          <w:b/>
        </w:rPr>
        <w:t xml:space="preserve">Detailed Joinery:</w:t>
      </w:r>
      <w:r>
        <w:t xml:space="preserve"> </w:t>
      </w:r>
      <w:r>
        <w:t xml:space="preserve">Essential for creating resilient structures that can withstand Wellington's strong winds.</w:t>
      </w:r>
    </w:p>
    <w:p>
      <w:pPr>
        <w:numPr>
          <w:ilvl w:val="0"/>
          <w:numId w:val="1001"/>
        </w:numPr>
        <w:pStyle w:val="Compact"/>
      </w:pPr>
      <w:r>
        <w:t xml:space="preserve">Sustainable Material Selection:Selecting locally sourced timber is crucial for supporting local economies in New Zealand Wellington and minimizing carbon footprints associated with transportation.</w:t>
      </w:r>
    </w:p>
    <w:p>
      <w:pPr>
        <w:numPr>
          <w:ilvl w:val="0"/>
          <w:numId w:val="1001"/>
        </w:numPr>
        <w:pStyle w:val="Compact"/>
      </w:pPr>
      <w:r>
        <w:rPr>
          <w:bCs/>
          <w:b/>
        </w:rPr>
        <w:t xml:space="preserve">Drywall and Finishing:</w:t>
      </w:r>
      <w:r>
        <w:t xml:space="preserve"> </w:t>
      </w:r>
      <w:r>
        <w:t xml:space="preserve">Techniques for creating smooth, durable surfaces that can withstand the wear and tear of urban life in a bustling city like New Zealand Wellington.</w:t>
      </w:r>
    </w:p>
    <w:bookmarkEnd w:id="22"/>
    <w:bookmarkStart w:id="23" w:name="X2e5f2051060ec1b4ff524bcc5673f8c224b2999"/>
    <w:p>
      <w:pPr>
        <w:pStyle w:val="Heading2"/>
      </w:pPr>
      <w:r>
        <w:t xml:space="preserve">V. The Cultural Significance of Carpenter Craftsmanship in New Zealand Wellington</w:t>
      </w:r>
    </w:p>
    <w:p>
      <w:pPr>
        <w:pStyle w:val="FirstParagraph"/>
      </w:pPr>
      <w:r>
        <w:t xml:space="preserve">Carpentry is more than just constructing buildings; it is about shaping communities. In</w:t>
      </w:r>
      <w:r>
        <w:t xml:space="preserve"> </w:t>
      </w:r>
      <w:r>
        <w:rPr>
          <w:bCs/>
          <w:b/>
        </w:rPr>
        <w:t xml:space="preserve">New Zealand Wellington</w:t>
      </w:r>
      <w:r>
        <w:t xml:space="preserve">, the craft holds deep cultural significance, reflecting the city's history and its forward-looking vision for sustainable urban development. The book report underscores how carpenters contribute to this narrative by creating spaces that are not only functional but also beautiful and enduring.</w:t>
      </w:r>
    </w:p>
    <w:p>
      <w:pPr>
        <w:pStyle w:val="BodyText"/>
      </w:pPr>
      <w:r>
        <w:t xml:space="preserve">The artisanal spirit prevalent in</w:t>
      </w:r>
      <w:r>
        <w:t xml:space="preserve"> </w:t>
      </w:r>
      <w:r>
        <w:rPr>
          <w:bCs/>
          <w:b/>
        </w:rPr>
        <w:t xml:space="preserve">New Zealand Wellington</w:t>
      </w:r>
      <w:r>
        <w:t xml:space="preserve">'s creative industries mirrors the dedication required of a master carpenter. Both fields require patience, precision, and an appreciation for detail. The report draws parallels between local artisans working in clay or glass on Courtenay Place and carpenters crafting bespoke furniture in workshops throughout the capital.</w:t>
      </w:r>
    </w:p>
    <w:bookmarkEnd w:id="23"/>
    <w:bookmarkStart w:id="24" w:name="X24d155de2ce3e90ac2ac7056263045a09142a16"/>
    <w:p>
      <w:pPr>
        <w:pStyle w:val="Heading2"/>
      </w:pPr>
      <w:r>
        <w:t xml:space="preserve">VI. Challenges Faced by Carpenter Professionals in New Zealand Wellington</w:t>
      </w:r>
    </w:p>
    <w:p>
      <w:pPr>
        <w:pStyle w:val="FirstParagraph"/>
      </w:pPr>
      <w:r>
        <w:t xml:space="preserve">The book addresses various challenges faced by carpentry professionals, ranging from regulatory compliance to sourcing materials. In</w:t>
      </w:r>
      <w:r>
        <w:t xml:space="preserve"> </w:t>
      </w:r>
      <w:r>
        <w:rPr>
          <w:bCs/>
          <w:b/>
        </w:rPr>
        <w:t xml:space="preserve">New Zealand Wellington</w:t>
      </w:r>
      <w:r>
        <w:t xml:space="preserve">, these challenges are exacerbated by strict building codes aimed at ensuring safety in earthquake-prone areas. The report evaluates how the text proposes solutions to these issues, offering practical advice for navigating complex regulatory environments.</w:t>
      </w:r>
    </w:p>
    <w:p>
      <w:pPr>
        <w:pStyle w:val="BodyText"/>
      </w:pPr>
      <w:r>
        <w:t xml:space="preserve">Additionally, the scarcity of skilled labor is a growing concern in</w:t>
      </w:r>
      <w:r>
        <w:t xml:space="preserve"> </w:t>
      </w:r>
      <w:r>
        <w:rPr>
          <w:bCs/>
          <w:b/>
        </w:rPr>
        <w:t xml:space="preserve">New Zealand Wellington</w:t>
      </w:r>
      <w:r>
        <w:t xml:space="preserve">. The book emphasizes the importance of mentorship and apprenticeship programs to train new generations of carpenters. This aspect is crucial for maintaining high standards in construction and ensuring that traditional skills are passed down effectively.</w:t>
      </w:r>
    </w:p>
    <w:bookmarkEnd w:id="24"/>
    <w:bookmarkStart w:id="25" w:name="Xcbdf22c9d9ea024c9c4dd2c34c50299c7783fad"/>
    <w:p>
      <w:pPr>
        <w:pStyle w:val="Heading2"/>
      </w:pPr>
      <w:r>
        <w:t xml:space="preserve">VII. Conclusion: Synthesizing Carpenter Principles with New Zealand Wellington Realities</w:t>
      </w:r>
    </w:p>
    <w:p>
      <w:pPr>
        <w:pStyle w:val="FirstParagraph"/>
      </w:pPr>
      <w:r>
        <w:t xml:space="preserve">This book report concludes that the principles outlined in our subject matter are highly applicable to</w:t>
      </w:r>
      <w:r>
        <w:t xml:space="preserve"> </w:t>
      </w:r>
      <w:r>
        <w:rPr>
          <w:bCs/>
          <w:b/>
        </w:rPr>
        <w:t xml:space="preserve">New Zealand Wellington</w:t>
      </w:r>
      <w:r>
        <w:t xml:space="preserve">. By understanding the specific needs of this region, carpenters can apply their skills more effectively, creating structures that are safe, sustainable, and aesthetically pleasing. The integration of traditional craftsmanship with modern technology offers a path forward for the industry.</w:t>
      </w:r>
    </w:p>
    <w:p>
      <w:pPr>
        <w:pStyle w:val="BodyText"/>
      </w:pPr>
      <w:r>
        <w:t xml:space="preserve">In summary:</w:t>
      </w:r>
    </w:p>
    <w:p>
      <w:pPr>
        <w:numPr>
          <w:ilvl w:val="0"/>
          <w:numId w:val="1002"/>
        </w:numPr>
        <w:pStyle w:val="Compact"/>
      </w:pPr>
      <w:r>
        <w:t xml:space="preserve">The role of a</w:t>
      </w:r>
      <w:r>
        <w:t xml:space="preserve"> </w:t>
      </w:r>
      <w:r>
        <w:rPr>
          <w:bCs/>
          <w:b/>
        </w:rPr>
        <w:t xml:space="preserve">Carpenter</w:t>
      </w:r>
      <w:r>
        <w:t xml:space="preserve"> </w:t>
      </w:r>
      <w:r>
        <w:t xml:space="preserve">extends beyond basic construction to encompass sustainability and resilience.</w:t>
      </w:r>
    </w:p>
    <w:p>
      <w:pPr>
        <w:numPr>
          <w:ilvl w:val="0"/>
          <w:numId w:val="1002"/>
        </w:numPr>
        <w:pStyle w:val="Compact"/>
      </w:pPr>
      <w:r>
        <w:rPr>
          <w:bCs/>
          <w:b/>
        </w:rPr>
        <w:t xml:space="preserve">New Zealand Wellington</w:t>
      </w:r>
      <w:r>
        <w:t xml:space="preserve">'s unique environment demands specialized approaches to carpentry, particularly concerning weatherproofing and seismic safety.</w:t>
      </w:r>
    </w:p>
    <w:p>
      <w:pPr>
        <w:pStyle w:val="FirstParagraph"/>
      </w:pPr>
      <w:r>
        <w:t xml:space="preserve">This report serves as both a critique of the text and a guide for practitioners working in</w:t>
      </w:r>
      <w:r>
        <w:t xml:space="preserve"> </w:t>
      </w:r>
      <w:r>
        <w:rPr>
          <w:bCs/>
          <w:b/>
        </w:rPr>
        <w:t xml:space="preserve">New Zealand Wellington</w:t>
      </w:r>
      <w:r>
        <w:t xml:space="preserve">. By bridging theoretical knowledge with practical application, we can ensure that the craft of carpentry continues to thrive in this dynamic coastal city. The insights gained here are not just academic but actionable, offering valuable lessons for anyone involved in building and maintaining homes and structures across</w:t>
      </w:r>
      <w:r>
        <w:t xml:space="preserve"> </w:t>
      </w:r>
      <w:r>
        <w:rPr>
          <w:bCs/>
          <w:b/>
        </w:rPr>
        <w:t xml:space="preserve">New Zealand Wellington</w:t>
      </w:r>
      <w:r>
        <w:t xml:space="preserve">.</w:t>
      </w:r>
    </w:p>
    <w:bookmarkEnd w:id="25"/>
    <w:bookmarkStart w:id="26" w:name="viii.-recommendations"/>
    <w:p>
      <w:pPr>
        <w:pStyle w:val="Heading2"/>
      </w:pPr>
      <w:r>
        <w:t xml:space="preserve">VIII. Recommendations</w:t>
      </w:r>
    </w:p>
    <w:p>
      <w:pPr>
        <w:pStyle w:val="FirstParagraph"/>
      </w:pPr>
      <w:r>
        <w:t xml:space="preserve">For students, professionals, or enthusiasts interested in carpentry within the</w:t>
      </w:r>
      <w:r>
        <w:t xml:space="preserve"> </w:t>
      </w:r>
      <w:r>
        <w:rPr>
          <w:bCs/>
          <w:b/>
        </w:rPr>
        <w:t xml:space="preserve">New Zealand Wellington</w:t>
      </w:r>
      <w:r>
        <w:t xml:space="preserve"> </w:t>
      </w:r>
      <w:r>
        <w:t xml:space="preserve">context, this book provides a comprehensive foundation. It is recommended that readers supplement their study with field visits to local construction sites and workshops across the city. Engaging directly with master craftsmen in</w:t>
      </w:r>
      <w:r>
        <w:t xml:space="preserve"> </w:t>
      </w:r>
      <w:r>
        <w:rPr>
          <w:bCs/>
          <w:b/>
        </w:rPr>
        <w:t xml:space="preserve">New Zealand Wellington</w:t>
      </w:r>
      <w:r>
        <w:t xml:space="preserve"> </w:t>
      </w:r>
      <w:r>
        <w:t xml:space="preserve">will further enrich one's understanding of how theoretical concepts translate into real-world applications.</w:t>
      </w:r>
    </w:p>
    <w:p>
      <w:pPr>
        <w:pStyle w:val="BodyText"/>
      </w:pPr>
      <w:r>
        <w:t xml:space="preserve">Ultimately, this</w:t>
      </w:r>
      <w:r>
        <w:t xml:space="preserve"> </w:t>
      </w:r>
      <w:r>
        <w:rPr>
          <w:bCs/>
          <w:b/>
        </w:rPr>
        <w:t xml:space="preserve">Carpenter</w:t>
      </w:r>
      <w:r>
        <w:t xml:space="preserve"> </w:t>
      </w:r>
      <w:r>
        <w:t xml:space="preserve">book report highlights the enduring value of craftsmanship in shaping our living spaces. As we look to the future, the lessons contained within these pages remain as relevant and vital today as they were when first written, especially for those building a better tomorrow in</w:t>
      </w:r>
      <w:r>
        <w:t xml:space="preserve"> </w:t>
      </w:r>
      <w:r>
        <w:rPr>
          <w:bCs/>
          <w:b/>
        </w:rPr>
        <w:t xml:space="preserve">New Zealand Wellington</w:t>
      </w:r>
      <w:r>
        <w:t xml:space="preserve">.</w:t>
      </w:r>
    </w:p>
    <w:p>
      <w:pPr>
        <w:pStyle w:val="BodyText"/>
      </w:pPr>
      <w:r>
        <w:rPr>
          <w:iCs/>
          <w:i/>
        </w:rPr>
        <w:t xml:space="preserve">[End of Document]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Carpenter: A Book Report Contextualized for New Zealand Wellington</dc:title>
  <dc:creator/>
  <dc:language>en</dc:language>
  <cp:keywords/>
  <dcterms:created xsi:type="dcterms:W3CDTF">2026-07-29T20:36:06Z</dcterms:created>
  <dcterms:modified xsi:type="dcterms:W3CDTF">2026-07-29T20:36:06Z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