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for</w:t>
      </w:r>
      <w:r>
        <w:t xml:space="preserve"> </w:t>
      </w:r>
      <w:r>
        <w:t xml:space="preserve">the</w:t>
      </w:r>
      <w:r>
        <w:t xml:space="preserve"> </w:t>
      </w:r>
      <w:r>
        <w:t xml:space="preserve">Singapore</w:t>
      </w:r>
      <w:r>
        <w:t xml:space="preserve"> </w:t>
      </w:r>
      <w:r>
        <w:t xml:space="preserve">Context</w:t>
      </w:r>
    </w:p>
    <w:bookmarkStart w:id="20" w:name="X487cf3e31e0a51b955701db0289000256cd39e3"/>
    <w:p>
      <w:pPr>
        <w:pStyle w:val="Heading1"/>
      </w:pPr>
      <w:r>
        <w:t xml:space="preserve">The Art of Precision: A Book Report on Carpenter</w:t>
      </w:r>
    </w:p>
    <w:p>
      <w:pPr>
        <w:pStyle w:val="FirstParagraph"/>
      </w:pPr>
      <w:r>
        <w:rPr>
          <w:bCs/>
          <w:b/>
        </w:rPr>
        <w:t xml:space="preserve">Cultural Analysis and Practical Application in Singapore Singapore</w:t>
      </w:r>
    </w:p>
    <w:bookmarkEnd w:id="20"/>
    <w:bookmarkStart w:id="22" w:name="introduction"/>
    <w:bookmarkStart w:id="21" w:name="introduction-the-essence-of-carpenter"/>
    <w:p>
      <w:pPr>
        <w:pStyle w:val="Heading2"/>
      </w:pPr>
      <w:r>
        <w:t xml:space="preserve">Introduction: The Essence of Carpenter</w:t>
      </w:r>
    </w:p>
    <w:p>
      <w:pPr>
        <w:pStyle w:val="FirstParagraph"/>
      </w:pPr>
      <w:r>
        <w:t xml:space="preserve">In the realm of literature that explores craftsmanship, tradition, and the tangible transformation of raw materials into functional artistry, few subjects resonate as deeply with human history as woodworking. This book report analyzes a hypothetical yet archetypal work titled simply "</w:t>
      </w:r>
      <w:r>
        <w:rPr>
          <w:bCs/>
          <w:b/>
        </w:rPr>
        <w:t xml:space="preserve">Carpenter</w:t>
      </w:r>
      <w:r>
        <w:t xml:space="preserve">." While there are numerous texts dedicated to joinery and wood science, this specific report focuses on a narrative-driven exploration of the carpenter’s journey. It examines the philosophical underpinnings of building with wood, the spiritual connection between maker and material, and how these ancient wisdoms apply to modern contexts. Specifically, this report contextualizes these themes within</w:t>
      </w:r>
      <w:r>
        <w:t xml:space="preserve"> </w:t>
      </w:r>
      <w:r>
        <w:rPr>
          <w:bCs/>
          <w:b/>
        </w:rPr>
        <w:t xml:space="preserve">Singapore Singapore</w:t>
      </w:r>
      <w:r>
        <w:t xml:space="preserve">, a nation renowned for its rapid urbanization yet deeply rooted in multicultural heritage.</w:t>
      </w:r>
    </w:p>
    <w:p>
      <w:pPr>
        <w:pStyle w:val="BodyText"/>
      </w:pPr>
      <w:r>
        <w:t xml:space="preserve">The text serves not merely as a technical manual or a biography of a fictional tradesperson, but as an allegory for integrity, patience, and structural honesty. In an era dominated by digital abstraction and disposable consumerism, the figure of the</w:t>
      </w:r>
      <w:r>
        <w:t xml:space="preserve"> </w:t>
      </w:r>
      <w:r>
        <w:rPr>
          <w:bCs/>
          <w:b/>
        </w:rPr>
        <w:t xml:space="preserve">Carpenter</w:t>
      </w:r>
      <w:r>
        <w:t xml:space="preserve"> </w:t>
      </w:r>
      <w:r>
        <w:t xml:space="preserve">stands as a testament to enduring value. The report will dissect how the principles outlined in</w:t>
      </w:r>
      <w:r>
        <w:t xml:space="preserve"> </w:t>
      </w:r>
      <w:r>
        <w:rPr>
          <w:iCs/>
          <w:i/>
        </w:rPr>
        <w:t xml:space="preserve">Carpenter</w:t>
      </w:r>
      <w:r>
        <w:t xml:space="preserve"> </w:t>
      </w:r>
      <w:r>
        <w:t xml:space="preserve">can inform architectural philosophy and cultural identity in</w:t>
      </w:r>
      <w:r>
        <w:t xml:space="preserve"> </w:t>
      </w:r>
      <w:r>
        <w:rPr>
          <w:bCs/>
          <w:b/>
        </w:rPr>
        <w:t xml:space="preserve">Singapore Singapore</w:t>
      </w:r>
      <w:r>
        <w:t xml:space="preserve">, where vertical gardens meet traditional shophouses.</w:t>
      </w:r>
    </w:p>
    <w:bookmarkEnd w:id="21"/>
    <w:bookmarkEnd w:id="22"/>
    <w:bookmarkStart w:id="24" w:name="summary"/>
    <w:bookmarkStart w:id="23" w:name="summary-of-themes-and-narrative-arc"/>
    <w:p>
      <w:pPr>
        <w:pStyle w:val="Heading2"/>
      </w:pPr>
      <w:r>
        <w:t xml:space="preserve">Summary of Themes and Narrative Arc</w:t>
      </w:r>
    </w:p>
    <w:p>
      <w:pPr>
        <w:pStyle w:val="FirstParagraph"/>
      </w:pPr>
      <w:r>
        <w:t xml:space="preserve">The core narrative of the book follows the life of Elias, a master craftsman whose journey spans from the dense forests of Northern Europe to the bustling workshops of Southeast Asia. The story is structured around three pivotal projects: restoring an ancient cathedral roof, designing a modern minimalist pavilion, and teaching apprentices in a diverse urban setting. Through Elias’s eyes, we see that carpentry is not just about cutting timber; it is about listening to the grain of the wood.</w:t>
      </w:r>
    </w:p>
    <w:p>
      <w:pPr>
        <w:pStyle w:val="BodyText"/>
      </w:pPr>
      <w:r>
        <w:t xml:space="preserve">"To work with wood is to negotiate with nature. You do not force the tree into your will; you reveal what it wishes to become. The</w:t>
      </w:r>
      <w:r>
        <w:t xml:space="preserve"> </w:t>
      </w:r>
      <w:r>
        <w:rPr>
          <w:bCs/>
          <w:b/>
        </w:rPr>
        <w:t xml:space="preserve">Carpenter</w:t>
      </w:r>
      <w:r>
        <w:t xml:space="preserve"> </w:t>
      </w:r>
      <w:r>
        <w:t xml:space="preserve">respects the knot, for that is where strength was once tested and survived."</w:t>
      </w:r>
    </w:p>
    <w:p>
      <w:pPr>
        <w:pStyle w:val="BodyText"/>
      </w:pPr>
      <w:r>
        <w:t xml:space="preserve">This central metaphor drives the plot forward. Elias struggles against modern shortcuts—glues, synthetic composites, and rushed deadlines—advocating instead for traditional joinery methods that allow wood to breathe and expand. The conflict arises when he is hired to work on a project in the tropics, forcing him to adapt his Northern European techniques to the humid environment of</w:t>
      </w:r>
      <w:r>
        <w:t xml:space="preserve"> </w:t>
      </w:r>
      <w:r>
        <w:rPr>
          <w:bCs/>
          <w:b/>
        </w:rPr>
        <w:t xml:space="preserve">Singapore Singapore</w:t>
      </w:r>
      <w:r>
        <w:t xml:space="preserve">. This adaptation forms the crux of the literary analysis, highlighting cultural exchange and technical innovation.</w:t>
      </w:r>
    </w:p>
    <w:bookmarkEnd w:id="23"/>
    <w:bookmarkEnd w:id="24"/>
    <w:bookmarkStart w:id="28" w:name="singapore-context"/>
    <w:bookmarkStart w:id="27" w:name="X4a7f3fdee1667e20720e0f793fbafa558d8db4d"/>
    <w:p>
      <w:pPr>
        <w:pStyle w:val="Heading2"/>
      </w:pPr>
      <w:r>
        <w:t xml:space="preserve">The Intersection with Singapore Singapore</w:t>
      </w:r>
    </w:p>
    <w:p>
      <w:pPr>
        <w:pStyle w:val="FirstParagraph"/>
      </w:pPr>
      <w:r>
        <w:t xml:space="preserve">The application of the book’s themes to</w:t>
      </w:r>
      <w:r>
        <w:t xml:space="preserve"> </w:t>
      </w:r>
      <w:r>
        <w:rPr>
          <w:bCs/>
          <w:b/>
        </w:rPr>
        <w:t xml:space="preserve">Singapore Singapore</w:t>
      </w:r>
      <w:r>
        <w:t xml:space="preserve"> </w:t>
      </w:r>
      <w:r>
        <w:t xml:space="preserve">is particularly poignant. As one of the world’s most densely populated cities, space in</w:t>
      </w:r>
      <w:r>
        <w:t xml:space="preserve"> </w:t>
      </w:r>
      <w:r>
        <w:rPr>
          <w:bCs/>
          <w:b/>
        </w:rPr>
        <w:t xml:space="preserve">Singapore Singapore</w:t>
      </w:r>
      <w:r>
        <w:t xml:space="preserve"> </w:t>
      </w:r>
      <w:r>
        <w:t xml:space="preserve">is a premium commodity. However, this density does not preclude a love for natural materials and craftsmanship; rather, it enhances it. The report argues that the principles taught by the</w:t>
      </w:r>
      <w:r>
        <w:t xml:space="preserve"> </w:t>
      </w:r>
      <w:r>
        <w:rPr>
          <w:bCs/>
          <w:b/>
        </w:rPr>
        <w:t xml:space="preserve">Carpenter</w:t>
      </w:r>
      <w:r>
        <w:t xml:space="preserve"> </w:t>
      </w:r>
      <w:r>
        <w:t xml:space="preserve">are vital to maintaining the "Heartlands" feel amidst concrete jungles.</w:t>
      </w:r>
    </w:p>
    <w:bookmarkStart w:id="25" w:name="sustainability-and-material-science"/>
    <w:p>
      <w:pPr>
        <w:pStyle w:val="Heading3"/>
      </w:pPr>
      <w:r>
        <w:t xml:space="preserve">1. Sustainability and Material Science</w:t>
      </w:r>
    </w:p>
    <w:p>
      <w:pPr>
        <w:pStyle w:val="FirstParagraph"/>
      </w:pPr>
      <w:r>
        <w:t xml:space="preserve">In</w:t>
      </w:r>
      <w:r>
        <w:t xml:space="preserve"> </w:t>
      </w:r>
      <w:r>
        <w:rPr>
          <w:bCs/>
          <w:b/>
        </w:rPr>
        <w:t xml:space="preserve">Singapore Singapore</w:t>
      </w:r>
      <w:r>
        <w:t xml:space="preserve">, sustainability is a national priority under the Green Plan 2030. The book emphasizes local sourcing and sustainable harvesting, a concept that resonates strongly with Singaporean policymakers and homeowners alike. By analyzing the technical chapters of the text regarding wood treatment against humidity, we can draw direct parallels to current construction standards in</w:t>
      </w:r>
      <w:r>
        <w:t xml:space="preserve"> </w:t>
      </w:r>
      <w:r>
        <w:rPr>
          <w:bCs/>
          <w:b/>
        </w:rPr>
        <w:t xml:space="preserve">Singapore Singapore</w:t>
      </w:r>
      <w:r>
        <w:t xml:space="preserve">. The traditional methods described offer solutions for preventing warping in tropical climates, proving that ancient knowledge remains relevant.</w:t>
      </w:r>
    </w:p>
    <w:bookmarkEnd w:id="25"/>
    <w:bookmarkStart w:id="26" w:name="cultural-heritage-and-identity"/>
    <w:p>
      <w:pPr>
        <w:pStyle w:val="Heading3"/>
      </w:pPr>
      <w:r>
        <w:t xml:space="preserve">2. Cultural Heritage and Identity</w:t>
      </w:r>
    </w:p>
    <w:p>
      <w:pPr>
        <w:pStyle w:val="FirstParagraph"/>
      </w:pPr>
      <w:r>
        <w:rPr>
          <w:bCs/>
          <w:b/>
        </w:rPr>
        <w:t xml:space="preserve">Singapore Singapore</w:t>
      </w:r>
      <w:r>
        <w:t xml:space="preserve"> </w:t>
      </w:r>
      <w:r>
        <w:t xml:space="preserve">is a melting pot of cultures, including significant influences from China, India, and the Malay Archipelago—all of which have deep woodworking traditions. The Peranakan houses in the Katong/East Coast area rely heavily on intricate wood carvings. The book’s discussion on cultural symbolism in joinery provides a framework for understanding these local heritage sites. It suggests that preserving the role of the</w:t>
      </w:r>
      <w:r>
        <w:t xml:space="preserve"> </w:t>
      </w:r>
      <w:r>
        <w:rPr>
          <w:bCs/>
          <w:b/>
        </w:rPr>
        <w:t xml:space="preserve">Carpenter</w:t>
      </w:r>
      <w:r>
        <w:t xml:space="preserve"> </w:t>
      </w:r>
      <w:r>
        <w:t xml:space="preserve">is essential to keeping these intangible cultural heritages alive.</w:t>
      </w:r>
    </w:p>
    <w:bookmarkEnd w:id="26"/>
    <w:bookmarkEnd w:id="27"/>
    <w:bookmarkEnd w:id="28"/>
    <w:bookmarkStart w:id="30" w:name="analysis"/>
    <w:bookmarkStart w:id="29" w:name="critical-analysis-the-modern-carpenter"/>
    <w:p>
      <w:pPr>
        <w:pStyle w:val="Heading2"/>
      </w:pPr>
      <w:r>
        <w:t xml:space="preserve">Critical Analysis: The Modern Carpenter</w:t>
      </w:r>
    </w:p>
    <w:p>
      <w:pPr>
        <w:pStyle w:val="FirstParagraph"/>
      </w:pPr>
      <w:r>
        <w:t xml:space="preserve">The text moves beyond nostalgia to ask what it means to be a builder today. In the context of smart cities and automated manufacturing, the human touch is often sidelined. However, the author argues that in</w:t>
      </w:r>
      <w:r>
        <w:t xml:space="preserve"> </w:t>
      </w:r>
      <w:r>
        <w:rPr>
          <w:bCs/>
          <w:b/>
        </w:rPr>
        <w:t xml:space="preserve">Singapore Singapore</w:t>
      </w:r>
      <w:r>
        <w:t xml:space="preserve">, where community cohesion is key (known locally as "Kampung Spirit"), communal spaces crafted by skilled hands foster stronger social bonds.</w:t>
      </w:r>
    </w:p>
    <w:p>
      <w:pPr>
        <w:pStyle w:val="BodyText"/>
      </w:pPr>
      <w:r>
        <w:t xml:space="preserve">The analysis highlights three main takeaways:</w:t>
      </w:r>
    </w:p>
    <w:p>
      <w:pPr>
        <w:numPr>
          <w:ilvl w:val="0"/>
          <w:numId w:val="1001"/>
        </w:numPr>
        <w:pStyle w:val="Compact"/>
      </w:pPr>
      <w:r>
        <w:rPr>
          <w:bCs/>
          <w:b/>
        </w:rPr>
        <w:t xml:space="preserve">Honesty in Materials:</w:t>
      </w:r>
      <w:r>
        <w:t xml:space="preserve"> </w:t>
      </w:r>
      <w:r>
        <w:t xml:space="preserve">Just as the city of Singapore values transparency and governance, the book posits that honest construction builds trust. Exposing structural elements rather than hiding them behind veneers is a metaphor for social integrity.</w:t>
      </w:r>
    </w:p>
    <w:p>
      <w:pPr>
        <w:numPr>
          <w:ilvl w:val="0"/>
          <w:numId w:val="1001"/>
        </w:numPr>
        <w:pStyle w:val="Compact"/>
      </w:pPr>
      <w:r>
        <w:rPr>
          <w:bCs/>
          <w:b/>
        </w:rPr>
        <w:t xml:space="preserve">Resilience:</w:t>
      </w:r>
      <w:r>
        <w:t xml:space="preserve"> </w:t>
      </w:r>
      <w:r>
        <w:t xml:space="preserve">Wood flexes; concrete cracks. The resilience of timber is compared to the societal resilience needed in a global hub like Singapore.</w:t>
      </w:r>
    </w:p>
    <w:p>
      <w:pPr>
        <w:numPr>
          <w:ilvl w:val="0"/>
          <w:numId w:val="1001"/>
        </w:numPr>
        <w:pStyle w:val="Compact"/>
      </w:pPr>
      <w:r>
        <w:t xml:space="preserve">Mentorship:</w:t>
      </w:r>
    </w:p>
    <w:bookmarkEnd w:id="29"/>
    <w:bookmarkEnd w:id="30"/>
    <w:bookmarkStart w:id="32" w:name="conclusion"/>
    <w:bookmarkStart w:id="31" w:name="X1bff15e1a71e7e5b33b86afac036015ba414f92"/>
    <w:p>
      <w:pPr>
        <w:pStyle w:val="Heading2"/>
      </w:pPr>
      <w:r>
        <w:t xml:space="preserve">Conclusion: Reimagining Craft in a Modern Hub</w:t>
      </w:r>
    </w:p>
    <w:p>
      <w:pPr>
        <w:pStyle w:val="FirstParagraph"/>
      </w:pPr>
      <w:r>
        <w:t xml:space="preserve">In conclusion, this book report on</w:t>
      </w:r>
      <w:r>
        <w:t xml:space="preserve"> </w:t>
      </w:r>
      <w:r>
        <w:rPr>
          <w:iCs/>
          <w:i/>
        </w:rPr>
        <w:t xml:space="preserve">Carpenter</w:t>
      </w:r>
      <w:r>
        <w:t xml:space="preserve"> </w:t>
      </w:r>
      <w:r>
        <w:t xml:space="preserve">demonstrates that the art of woodworking is not a relic of the past but a vital component of modern sustainable design and cultural preservation. The narrative successfully bridges the gap between traditional craftsmanship and contemporary needs. When applied to the specific context of</w:t>
      </w:r>
      <w:r>
        <w:t xml:space="preserve"> </w:t>
      </w:r>
      <w:r>
        <w:rPr>
          <w:bCs/>
          <w:b/>
        </w:rPr>
        <w:t xml:space="preserve">Singapore Singapore</w:t>
      </w:r>
      <w:r>
        <w:t xml:space="preserve">, the lessons become even more profound.</w:t>
      </w:r>
    </w:p>
    <w:p>
      <w:pPr>
        <w:pStyle w:val="BodyText"/>
      </w:pPr>
      <w:r>
        <w:t xml:space="preserve">The city-state, with its unique blend of hyper-modernity and deep historical roots, provides the perfect canvas for these ideas. By embracing the philosophy of the true</w:t>
      </w:r>
      <w:r>
        <w:t xml:space="preserve"> </w:t>
      </w:r>
      <w:r>
        <w:rPr>
          <w:bCs/>
          <w:b/>
        </w:rPr>
        <w:t xml:space="preserve">Carpenter</w:t>
      </w:r>
      <w:r>
        <w:t xml:space="preserve">—one who respects materials, honors tradition while adapting to climate realities, and mentors future generations—</w:t>
      </w:r>
      <w:r>
        <w:rPr>
          <w:bCs/>
          <w:b/>
        </w:rPr>
        <w:t xml:space="preserve">Singapore Singapore</w:t>
      </w:r>
      <w:r>
        <w:t xml:space="preserve"> </w:t>
      </w:r>
      <w:r>
        <w:t xml:space="preserve">can continue to build not just structures of steel and glass, but communities of warmth and durability.</w:t>
      </w:r>
    </w:p>
    <w:p>
      <w:pPr>
        <w:pStyle w:val="BodyText"/>
      </w:pPr>
      <w:r>
        <w:t xml:space="preserve">The final recommendation for readers in this region is to seek out local workshops that employ these traditional methods. It is a call to action to support artisans who see themselves not just as workers, but as keepers of history. In doing so, we ensure that the soul of our buildings matches the sophistication of our skyline.</w:t>
      </w:r>
    </w:p>
    <w:bookmarkEnd w:id="31"/>
    <w:bookmarkEnd w:id="32"/>
    <w:p>
      <w:pPr>
        <w:pStyle w:val="BodyText"/>
      </w:pPr>
      <w:r>
        <w:t xml:space="preserve">© 2023 Book Report Series. All rights reserved. | Focus: Carpenter | Location Context: Singapore Singapore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A Comprehensive Book Report for the Singapore Context</dc:title>
  <dc:creator/>
  <dc:language>en</dc:language>
  <cp:keywords/>
  <dcterms:created xsi:type="dcterms:W3CDTF">2026-07-29T11:52:39Z</dcterms:created>
  <dcterms:modified xsi:type="dcterms:W3CDTF">2026-07-29T11:52:39Z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