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Structural</w:t>
      </w:r>
      <w:r>
        <w:t xml:space="preserve"> </w:t>
      </w:r>
      <w:r>
        <w:t xml:space="preserve">and</w:t>
      </w:r>
      <w:r>
        <w:t xml:space="preserve"> </w:t>
      </w:r>
      <w:r>
        <w:t xml:space="preserve">Cultural</w:t>
      </w:r>
      <w:r>
        <w:t xml:space="preserve"> </w:t>
      </w:r>
      <w:r>
        <w:t xml:space="preserve">Analysis</w:t>
      </w:r>
      <w:r>
        <w:t xml:space="preserve"> </w:t>
      </w:r>
      <w:r>
        <w:t xml:space="preserve">for</w:t>
      </w:r>
      <w:r>
        <w:t xml:space="preserve"> </w:t>
      </w:r>
      <w:r>
        <w:t xml:space="preserve">the</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Context</w:t>
      </w:r>
    </w:p>
    <w:bookmarkStart w:id="29" w:name="X9fbf4bafc03e10899ef4fe436b3d80477346636"/>
    <w:p>
      <w:pPr>
        <w:pStyle w:val="Heading1"/>
      </w:pPr>
      <w:r>
        <w:t xml:space="preserve">Carpenter: A Structural and Cultural Analysis for the South Africa Cape Town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Heritage Committee, South Africa Cape Town</w:t>
      </w:r>
      <w:r>
        <w:br/>
      </w:r>
      <w:r>
        <w:rPr>
          <w:bCs/>
          <w:b/>
        </w:rPr>
        <w:t xml:space="preserve">From:</w:t>
      </w:r>
      <w:r>
        <w:t xml:space="preserve"> </w:t>
      </w:r>
      <w:r>
        <w:t xml:space="preserve">Senior Research Associate</w:t>
      </w:r>
      <w:r>
        <w:br/>
      </w:r>
      <w:r>
        <w:t xml:space="preserve">Critical Review of "Carpenter" and its Relevance to Local Urban Development</w:t>
      </w:r>
    </w:p>
    <w:bookmarkStart w:id="20" w:name="X31beacf247c6a6846518c19db8556c2f2204a22"/>
    <w:p>
      <w:pPr>
        <w:pStyle w:val="Heading2"/>
      </w:pPr>
      <w:r>
        <w:t xml:space="preserve">I. Introduction: The Intersection of Craft and Context</w:t>
      </w:r>
    </w:p>
    <w:p>
      <w:pPr>
        <w:pStyle w:val="FirstParagraph"/>
      </w:pPr>
      <w:r>
        <w:t xml:space="preserve">In the vibrant, historically layered landscape of South Africa Cape Town, the concept of structure extends far beyond mere architecture. It encompasses social fabric, economic resilience, and cultural identity. This</w:t>
      </w:r>
      <w:r>
        <w:t xml:space="preserve"> </w:t>
      </w:r>
      <w:r>
        <w:t xml:space="preserve">Book Report</w:t>
      </w:r>
      <w:r>
        <w:t xml:space="preserve"> </w:t>
      </w:r>
      <w:r>
        <w:t xml:space="preserve">aims to dissect the themes presented in "Carpenter," a seminal text that explores the intricacies of building, both literal and metaphorical. While "Carpenter" was originally conceived within a different geopolitical sphere, its core tenets resonate profoundly with the current developmental challenges and opportunities facing South Africa Cape Town. The city stands at a crossroads where heritage preservation meets modern urban expansion, making the lessons contained within this text not only relevant but essential for local policymakers, architects, and community leaders.</w:t>
      </w:r>
    </w:p>
    <w:p>
      <w:pPr>
        <w:pStyle w:val="BodyText"/>
      </w:pPr>
      <w:r>
        <w:t xml:space="preserve">The primary objective of this report is to translate the abstract principles of "Carpenter" into actionable insights for South Africa Cape Town. By examining the text through a localized lens, we can uncover how traditional craftsmanship and structural integrity serve as metaphors for social cohesion in a post-apartheid society.</w:t>
      </w:r>
    </w:p>
    <w:bookmarkEnd w:id="20"/>
    <w:bookmarkStart w:id="21" w:name="ii.-summary-of-key-themes-in-carpenter"/>
    <w:p>
      <w:pPr>
        <w:pStyle w:val="Heading2"/>
      </w:pPr>
      <w:r>
        <w:t xml:space="preserve">II. Summary of Key Themes in "Carpenter"</w:t>
      </w:r>
    </w:p>
    <w:p>
      <w:pPr>
        <w:pStyle w:val="FirstParagraph"/>
      </w:pPr>
      <w:r>
        <w:t xml:space="preserve">"Carpenter" offers a meticulous examination of the craftsperson’s role in shaping human environments. The author argues that true craftsmanship is not merely about the manipulation of materials but about understanding the spatial and emotional needs of the inhabitants. The text delineates three primary pillars:</w:t>
      </w:r>
    </w:p>
    <w:p>
      <w:pPr>
        <w:numPr>
          <w:ilvl w:val="0"/>
          <w:numId w:val="1001"/>
        </w:numPr>
        <w:pStyle w:val="Compact"/>
      </w:pPr>
      <w:r>
        <w:rPr>
          <w:bCs/>
          <w:b/>
        </w:rPr>
        <w:t xml:space="preserve">Material Honesty:</w:t>
      </w:r>
      <w:r>
        <w:t xml:space="preserve"> </w:t>
      </w:r>
      <w:r>
        <w:t xml:space="preserve">The use of resources as they are, acknowledging their imperfections and strengths.</w:t>
      </w:r>
    </w:p>
    <w:p>
      <w:pPr>
        <w:numPr>
          <w:ilvl w:val="0"/>
          <w:numId w:val="1001"/>
        </w:numPr>
        <w:pStyle w:val="Compact"/>
      </w:pPr>
      <w:r>
        <w:t xml:space="preserve">Spatial Empathy:&gt; Designing spaces that adapt to the human scale and daily rituals of living.</w:t>
      </w:r>
    </w:p>
    <w:p>
      <w:pPr>
        <w:numPr>
          <w:ilvl w:val="0"/>
          <w:numId w:val="1001"/>
        </w:numPr>
        <w:pStyle w:val="Compact"/>
      </w:pPr>
      <w:r>
        <w:rPr>
          <w:bCs/>
          <w:b/>
        </w:rPr>
        <w:t xml:space="preserve">Durability over Trend:</w:t>
      </w:r>
      <w:r>
        <w:t xml:space="preserve"> </w:t>
      </w:r>
      <w:r>
        <w:t xml:space="preserve">Prioritizing longevity and structural soundness over fleeting aesthetic trends.</w:t>
      </w:r>
    </w:p>
    <w:p>
      <w:pPr>
        <w:pStyle w:val="FirstParagraph"/>
      </w:pPr>
      <w:r>
        <w:t xml:space="preserve">These themes, while universal, require careful contextualization when applied to South Africa Cape Town. The city’s unique topography—nestled between the majestic Table Mountain and the expansive Atlantic Ocean—demands an architectural approach that respects natural contours rather than imposing rigid grid systems.</w:t>
      </w:r>
    </w:p>
    <w:bookmarkEnd w:id="21"/>
    <w:bookmarkStart w:id="25" w:name="X74d183703958617ca736626bda8bb64aea822de"/>
    <w:p>
      <w:pPr>
        <w:pStyle w:val="Heading2"/>
      </w:pPr>
      <w:r>
        <w:t xml:space="preserve">III. Application to South Africa Cape Town</w:t>
      </w:r>
    </w:p>
    <w:bookmarkStart w:id="22" w:name="Xb549d507dd8f8d7b0b0f49a052dc2381eac952d"/>
    <w:p>
      <w:pPr>
        <w:pStyle w:val="Heading3"/>
      </w:pPr>
      <w:r>
        <w:t xml:space="preserve">A. Urban Planning and Heritage Preservation</w:t>
      </w:r>
    </w:p>
    <w:p>
      <w:pPr>
        <w:pStyle w:val="FirstParagraph"/>
      </w:pPr>
      <w:r>
        <w:t xml:space="preserve">In South Africa Cape Town, the tension between preserving Victorian and Cape Dutch heritage while accommodating modern high-density living is palpable. The principles of "Carpenter" advocate for a respectful integration of old and new structures. For instance, the adaptive reuse of historic warehouses in the Woodstock area mirrors the text’s argument for material honesty. By retaining original timber beams and brickwork while introducing modern utilities, developers honor both history and innovation.</w:t>
      </w:r>
    </w:p>
    <w:p>
      <w:pPr>
        <w:pStyle w:val="BlockText"/>
      </w:pPr>
      <w:r>
        <w:t xml:space="preserve">"To build is to listen to the land; to carpentry is to listen to time." – Excerpt from Carpenter, Ch. 4</w:t>
      </w:r>
    </w:p>
    <w:p>
      <w:pPr>
        <w:pStyle w:val="FirstParagraph"/>
      </w:pPr>
      <w:r>
        <w:t xml:space="preserve">This quote serves as a guiding principle for urban planners in South Africa Cape Town. The city must ensure that new developments do not erase the narrative embedded in its older buildings but rather enhance them.</w:t>
      </w:r>
    </w:p>
    <w:bookmarkEnd w:id="22"/>
    <w:bookmarkStart w:id="23" w:name="X73d8b7d39e8c0ace27a2b5a8ec9cfd65eb2f0af"/>
    <w:p>
      <w:pPr>
        <w:pStyle w:val="Heading3"/>
      </w:pPr>
      <w:r>
        <w:t xml:space="preserve">B. Community Development and Social Carpentry</w:t>
      </w:r>
    </w:p>
    <w:p>
      <w:pPr>
        <w:pStyle w:val="FirstParagraph"/>
      </w:pPr>
      <w:r>
        <w:t xml:space="preserve">Beyond physical structures, "Carpenter" speaks to the idea of 'social carpentry'—the construction of community bonds. In South Africa Cape Town, where spatial apartheid still echoes in settlement patterns, this concept is vital. Community-led building initiatives in areas like Khayelitsha or Nyanga demonstrate how collective labor fosters social capital. These projects embody the spirit of "Carpenter" by empowering residents to shape their own environments, thereby fostering a sense of ownership and pride.</w:t>
      </w:r>
    </w:p>
    <w:bookmarkEnd w:id="23"/>
    <w:bookmarkStart w:id="24" w:name="Xd3f8518a059f73ce9f384f7781a520ee3f5b0bd"/>
    <w:p>
      <w:pPr>
        <w:pStyle w:val="Heading3"/>
      </w:pPr>
      <w:r>
        <w:t xml:space="preserve">C. Sustainability and Resource Management</w:t>
      </w:r>
    </w:p>
    <w:p>
      <w:pPr>
        <w:pStyle w:val="FirstParagraph"/>
      </w:pPr>
      <w:r>
        <w:t xml:space="preserve">The resource constraints facing South Africa Cape Town, particularly regarding water and energy, make the sustainability aspects of "Carpenter" highly pertinent. The text’s emphasis on durable materials reduces long-term maintenance costs—a critical consideration for municipal budgets in South Africa Cape Town. Furthermore, passive cooling techniques advocated in the text align well with local climate strategies, offering sustainable alternatives to energy-intensive air conditioning.</w:t>
      </w:r>
    </w:p>
    <w:bookmarkEnd w:id="24"/>
    <w:bookmarkEnd w:id="25"/>
    <w:bookmarkStart w:id="26" w:name="X5150728f68487fa73a287d13eb93e421958e8ef"/>
    <w:p>
      <w:pPr>
        <w:pStyle w:val="Heading2"/>
      </w:pPr>
      <w:r>
        <w:t xml:space="preserve">IV. Critical Analysis and Local Relevance</w:t>
      </w:r>
    </w:p>
    <w:p>
      <w:pPr>
        <w:pStyle w:val="FirstParagraph"/>
      </w:pPr>
      <w:r>
        <w:t xml:space="preserve">While "Carpenter" provides a robust framework for structural integrity, it must be adapted to the socio-economic realities of South Africa Cape Town. The cost of high-quality materials can be prohibitive for informal settlements. Therefore, local interpretation should focus on low-cost, locally sourced materials such as compressed earth blocks or reclaimed timber.</w:t>
      </w:r>
    </w:p>
    <w:p>
      <w:pPr>
        <w:pStyle w:val="BodyText"/>
      </w:pPr>
      <w:r>
        <w:t xml:space="preserve">Moreover, the educational aspect of "Carpenter" cannot be overstated. Integrating carpentry and construction skills training into the curriculum of South Africa Cape Town schools can address youth unemployment while cultivating a generation skilled in sustainable building practices. This aligns with national goals for technical and vocational education, ensuring that the principles of "Carpenter" contribute to economic empowerment.</w:t>
      </w:r>
    </w:p>
    <w:bookmarkEnd w:id="26"/>
    <w:bookmarkStart w:id="27" w:name="v.-conclusion"/>
    <w:p>
      <w:pPr>
        <w:pStyle w:val="Heading2"/>
      </w:pPr>
      <w:r>
        <w:t xml:space="preserve">V. Conclusion</w:t>
      </w:r>
    </w:p>
    <w:p>
      <w:pPr>
        <w:pStyle w:val="FirstParagraph"/>
      </w:pPr>
      <w:r>
        <w:t xml:space="preserve">In conclusion, this</w:t>
      </w:r>
      <w:r>
        <w:t xml:space="preserve"> </w:t>
      </w:r>
      <w:r>
        <w:t xml:space="preserve">Book Report</w:t>
      </w:r>
      <w:r>
        <w:t xml:space="preserve"> </w:t>
      </w:r>
      <w:r>
        <w:t xml:space="preserve">highlights the profound relevance of "Carpenter" to the developmental trajectory of South Africa Cape Town. The text’s emphasis on craftsmanship, durability, and empathy offers valuable insights for architects, planners, and community leaders alike. By adapting these principles to the unique cultural and environmental context of South Africa Cape Town, stakeholders can create spaces that are not only physically resilient but also socially inclusive.</w:t>
      </w:r>
    </w:p>
    <w:p>
      <w:pPr>
        <w:pStyle w:val="BodyText"/>
      </w:pPr>
      <w:r>
        <w:t xml:space="preserve">The city’s future depends on its ability to balance rapid urbanization with mindful construction. "Carpenter" serves as a compass in this endeavor, reminding us that every structure we build is a reflection of our values. For South Africa Cape Town, this means building a legacy of resilience, beauty, and unity. It is imperative that local institutions prioritize the dissemination of these ideas through workshops, policy reforms, and educational programs.</w:t>
      </w:r>
    </w:p>
    <w:p>
      <w:pPr>
        <w:pStyle w:val="BodyText"/>
      </w:pPr>
      <w:r>
        <w:t xml:space="preserve">As South Africa Cape Town continues to evolve, the lessons from "Carpenter" will remain a cornerstone for sustainable urban development. The call to action is clear: let us build with intention, craft with care, and design for the future of our city.</w:t>
      </w:r>
    </w:p>
    <w:bookmarkEnd w:id="27"/>
    <w:bookmarkStart w:id="28" w:name="vii.-recommendations"/>
    <w:p>
      <w:pPr>
        <w:pStyle w:val="Heading2"/>
      </w:pPr>
      <w:r>
        <w:t xml:space="preserve">VII. Recommendations</w:t>
      </w:r>
    </w:p>
    <w:p>
      <w:pPr>
        <w:numPr>
          <w:ilvl w:val="0"/>
          <w:numId w:val="1002"/>
        </w:numPr>
        <w:pStyle w:val="Compact"/>
      </w:pPr>
      <w:r>
        <w:rPr>
          <w:bCs/>
          <w:b/>
        </w:rPr>
        <w:t xml:space="preserve">Policy Integration:</w:t>
      </w:r>
    </w:p>
    <w:p>
      <w:pPr>
        <w:numPr>
          <w:ilvl w:val="0"/>
          <w:numId w:val="1002"/>
        </w:numPr>
        <w:pStyle w:val="Compact"/>
      </w:pPr>
      <w:r>
        <w:rPr>
          <w:bCs/>
          <w:b/>
        </w:rPr>
        <w:t xml:space="preserve">Educational Outreach:</w:t>
      </w:r>
    </w:p>
    <w:p>
      <w:pPr>
        <w:numPr>
          <w:ilvl w:val="0"/>
          <w:numId w:val="1002"/>
        </w:numPr>
        <w:pStyle w:val="Compact"/>
      </w:pPr>
      <w:r>
        <w:t xml:space="preserve">Community Engagement:&gt; Launch pilot projects in underserved areas of South Africa Cape Town that utilize the social carpentry model.</w:t>
      </w:r>
    </w:p>
    <w:p>
      <w:pPr>
        <w:pStyle w:val="FirstParagraph"/>
      </w:pPr>
      <w:r>
        <w:t xml:space="preserve">This document is intended for internal use by stakeholders in South Africa Cape Town. All references to "Carpenter" refer to the primary text under review. The analysis is specific to the geographic and cultural context of South Africa Cape Town.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Structural and Cultural Analysis for the South Africa Cape Town Context</dc:title>
  <dc:creator/>
  <dc:language>en</dc:language>
  <cp:keywords/>
  <dcterms:created xsi:type="dcterms:W3CDTF">2026-07-29T02:05:57Z</dcterms:created>
  <dcterms:modified xsi:type="dcterms:W3CDTF">2026-07-29T02:05:57Z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