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Istanbul</w:t>
      </w:r>
      <w:r>
        <w:t xml:space="preserve"> </w:t>
      </w:r>
      <w:r>
        <w:t xml:space="preserve">Context</w:t>
      </w:r>
    </w:p>
    <w:bookmarkStart w:id="25" w:name="X62854a4588b42fa1fd75d422ec0ae93e419bff3"/>
    <w:p>
      <w:pPr>
        <w:pStyle w:val="Heading1"/>
      </w:pPr>
      <w:r>
        <w:t xml:space="preserve">A Comprehensive Book Report on Carpenter within the Cultural and Historical Tapestry of Turkey, Istanbul</w:t>
      </w:r>
    </w:p>
    <w:bookmarkStart w:id="20" w:name="introduction-to-the-subject-matter"/>
    <w:p>
      <w:pPr>
        <w:pStyle w:val="Heading2"/>
      </w:pPr>
      <w:r>
        <w:t xml:space="preserve">Introduction to the Subject Matter</w:t>
      </w:r>
    </w:p>
    <w:p>
      <w:pPr>
        <w:pStyle w:val="FirstParagraph"/>
      </w:pPr>
      <w:r>
        <w:t xml:space="preserve">The intersection of traditional craftsmanship and modern narrative forms a compelling subject for literary exploration. This book report focuses specifically on the archetype, history, and cultural significance of the</w:t>
      </w:r>
      <w:r>
        <w:t xml:space="preserve"> </w:t>
      </w:r>
      <w:r>
        <w:rPr>
          <w:bCs/>
          <w:b/>
        </w:rPr>
        <w:t xml:space="preserve">Carpenter</w:t>
      </w:r>
      <w:r>
        <w:t xml:space="preserve">, examining how this role is perceived, portrayed, and preserved within the unique geographical and historical context of</w:t>
      </w:r>
      <w:r>
        <w:t xml:space="preserve"> </w:t>
      </w:r>
      <w:r>
        <w:rPr>
          <w:bCs/>
          <w:b/>
        </w:rPr>
        <w:t xml:space="preserve">Turkey Istanbul</w:t>
      </w:r>
      <w:r>
        <w:t xml:space="preserve">. By analyzing texts that highlight woodworking traditions in this megacity straddling two continents, we uncover a deeper understanding of labor, artistry, and heritage. The city of Istanbul is not merely a backdrop; it is an active participant in the story of every</w:t>
      </w:r>
      <w:r>
        <w:t xml:space="preserve"> </w:t>
      </w:r>
      <w:r>
        <w:rPr>
          <w:bCs/>
          <w:b/>
        </w:rPr>
        <w:t xml:space="preserve">Carpenter</w:t>
      </w:r>
      <w:r>
        <w:t xml:space="preserve"> </w:t>
      </w:r>
      <w:r>
        <w:t xml:space="preserve">who works its ancient wood. This report aims to dissect these narratives to provide readers with a nuanced appreciation of how the trade evolves amidst urbanization while retaining its soul in the historic districts and modern workshops of</w:t>
      </w:r>
      <w:r>
        <w:t xml:space="preserve"> </w:t>
      </w:r>
      <w:r>
        <w:rPr>
          <w:bCs/>
          <w:b/>
        </w:rPr>
        <w:t xml:space="preserve">Turkey Istanbul</w:t>
      </w:r>
      <w:r>
        <w:t xml:space="preserve">.</w:t>
      </w:r>
    </w:p>
    <w:bookmarkEnd w:id="20"/>
    <w:bookmarkStart w:id="21" w:name="X98749dc830cb4348279094e9a603248bf6ca9c0"/>
    <w:p>
      <w:pPr>
        <w:pStyle w:val="Heading2"/>
      </w:pPr>
      <w:r>
        <w:t xml:space="preserve">The Historical Significance of Carpentry in Istanbul</w:t>
      </w:r>
    </w:p>
    <w:p>
      <w:pPr>
        <w:pStyle w:val="FirstParagraph"/>
      </w:pPr>
      <w:r>
        <w:t xml:space="preserve">To understand the contemporary depiction of a</w:t>
      </w:r>
      <w:r>
        <w:t xml:space="preserve"> </w:t>
      </w:r>
      <w:r>
        <w:rPr>
          <w:bCs/>
          <w:b/>
        </w:rPr>
        <w:t xml:space="preserve">Carpenter</w:t>
      </w:r>
      <w:r>
        <w:t xml:space="preserve">, one must first look to the Ottoman era. In Istanbul, wood was not just a material; it was the skin of the city. The famous wooden pavilions (Köşk) and yalis along the Bosphorus are testaments to an advanced carpentry tradition that has persisted for centuries. Books focusing on this topic often begin by detailing how</w:t>
      </w:r>
      <w:r>
        <w:t xml:space="preserve"> </w:t>
      </w:r>
      <w:r>
        <w:rPr>
          <w:bCs/>
          <w:b/>
        </w:rPr>
        <w:t xml:space="preserve">Carpenter</w:t>
      </w:r>
      <w:r>
        <w:t xml:space="preserve"> </w:t>
      </w:r>
      <w:r>
        <w:t xml:space="preserve">guilds were structured in Istanbul, emphasizing strict standards of quality and moral conduct. The historical accounts reveal that a</w:t>
      </w:r>
      <w:r>
        <w:t xml:space="preserve"> </w:t>
      </w:r>
      <w:r>
        <w:rPr>
          <w:bCs/>
          <w:b/>
        </w:rPr>
        <w:t xml:space="preserve">Carpenter</w:t>
      </w:r>
      <w:r>
        <w:t xml:space="preserve"> </w:t>
      </w:r>
      <w:r>
        <w:t xml:space="preserve">in Ottoman Istanbul was not merely a laborer but an artisan bound by code, responsible for the structural integrity and aesthetic beauty of homes that withstood earthquakes and time.</w:t>
      </w:r>
      <w:r>
        <w:t xml:space="preserve"> </w:t>
      </w:r>
      <w:r>
        <w:t xml:space="preserve">In the context of</w:t>
      </w:r>
      <w:r>
        <w:t xml:space="preserve"> </w:t>
      </w:r>
      <w:r>
        <w:rPr>
          <w:bCs/>
          <w:b/>
        </w:rPr>
        <w:t xml:space="preserve">Turkey Istanbul</w:t>
      </w:r>
      <w:r>
        <w:t xml:space="preserve">, these historical texts highlight the symbiotic relationship between the craftsman and his environment. The wood used—often walnut, cherry, or pine sourced from Northern Anatolia—was treated with techniques passed down through generations. This historical depth adds a layer of reverence to any narrative featuring a</w:t>
      </w:r>
      <w:r>
        <w:t xml:space="preserve"> </w:t>
      </w:r>
      <w:r>
        <w:rPr>
          <w:bCs/>
          <w:b/>
        </w:rPr>
        <w:t xml:space="preserve">Carpenter</w:t>
      </w:r>
      <w:r>
        <w:t xml:space="preserve">. When a modern author writes about carpentry in Istanbul, they are inevitably invoking this ghostly lineage of master craftsmen who shaped the skyline and interiors of the imperial capital. The report notes that ignoring this history renders any account of the</w:t>
      </w:r>
      <w:r>
        <w:t xml:space="preserve"> </w:t>
      </w:r>
      <w:r>
        <w:rPr>
          <w:bCs/>
          <w:b/>
        </w:rPr>
        <w:t xml:space="preserve">Carpenter</w:t>
      </w:r>
      <w:r>
        <w:t xml:space="preserve"> </w:t>
      </w:r>
      <w:r>
        <w:t xml:space="preserve">incomplete, as the identity is deeply rooted in soil and history.</w:t>
      </w:r>
    </w:p>
    <w:bookmarkEnd w:id="21"/>
    <w:bookmarkStart w:id="22" w:name="X2fc5c01c1408c3f00714a484d0c56b79e3d7911"/>
    <w:p>
      <w:pPr>
        <w:pStyle w:val="Heading2"/>
      </w:pPr>
      <w:r>
        <w:t xml:space="preserve">Narrative Themes: Tradition vs. Modernization</w:t>
      </w:r>
    </w:p>
    <w:p>
      <w:pPr>
        <w:pStyle w:val="FirstParagraph"/>
      </w:pPr>
      <w:r>
        <w:t xml:space="preserve">A central theme in literature regarding craftsmen in Istanbul is the tension between tradition and rapid modernization. Istanbul has undergone unprecedented transformation over the last few decades, with skyscrapers rising alongside historic wooden houses (konaks). Books that feature a</w:t>
      </w:r>
      <w:r>
        <w:t xml:space="preserve"> </w:t>
      </w:r>
      <w:r>
        <w:rPr>
          <w:bCs/>
          <w:b/>
        </w:rPr>
        <w:t xml:space="preserve">Carpenter</w:t>
      </w:r>
      <w:r>
        <w:t xml:space="preserve"> </w:t>
      </w:r>
      <w:r>
        <w:t xml:space="preserve">as a protagonist often use his struggle to reflect the broader societal changes in</w:t>
      </w:r>
      <w:r>
        <w:t xml:space="preserve"> </w:t>
      </w:r>
      <w:r>
        <w:rPr>
          <w:bCs/>
          <w:b/>
        </w:rPr>
        <w:t xml:space="preserve">Turkey Istanbul</w:t>
      </w:r>
      <w:r>
        <w:t xml:space="preserve">. The narrative arc frequently involves the protagonist resisting the encroachment of concrete and steel, or perhaps adapting by learning new techniques to preserve old styles.</w:t>
      </w:r>
      <w:r>
        <w:t xml:space="preserve"> </w:t>
      </w:r>
      <w:r>
        <w:t xml:space="preserve">For instance, stories may depict an elderly</w:t>
      </w:r>
      <w:r>
        <w:t xml:space="preserve"> </w:t>
      </w:r>
      <w:r>
        <w:rPr>
          <w:bCs/>
          <w:b/>
        </w:rPr>
        <w:t xml:space="preserve">Carpenter</w:t>
      </w:r>
      <w:r>
        <w:t xml:space="preserve"> </w:t>
      </w:r>
      <w:r>
        <w:t xml:space="preserve">in neighborhoods like Beyoğlu or Kadıköy, struggling to find apprentices willing to learn the intricate art of hand-carving while younger generations seek jobs in the service industry or tech sectors. This conflict serves as a metaphor for the preservation of cultural identity in a globalizing world. The reader is forced to confront questions about what is lost when traditional trades vanish from</w:t>
      </w:r>
      <w:r>
        <w:t xml:space="preserve"> </w:t>
      </w:r>
      <w:r>
        <w:rPr>
          <w:bCs/>
          <w:b/>
        </w:rPr>
        <w:t xml:space="preserve">Turkey Istanbul</w:t>
      </w:r>
      <w:r>
        <w:t xml:space="preserve">. The emotional weight placed on the tools and techniques of the</w:t>
      </w:r>
      <w:r>
        <w:t xml:space="preserve"> </w:t>
      </w:r>
      <w:r>
        <w:rPr>
          <w:bCs/>
          <w:b/>
        </w:rPr>
        <w:t xml:space="preserve">Carpenter</w:t>
      </w:r>
      <w:r>
        <w:t xml:space="preserve"> </w:t>
      </w:r>
      <w:r>
        <w:t xml:space="preserve">becomes symbolic of heritage itself. These narratives often evoke a sense of nostalgia, highlighting the tactile beauty of woodwork against the cold efficiency of modern construction methods prevalent in contemporary Turkish urban planning.</w:t>
      </w:r>
    </w:p>
    <w:bookmarkEnd w:id="22"/>
    <w:bookmarkStart w:id="23" w:name="the-socio-cultural-role-of-the-carpenter"/>
    <w:p>
      <w:pPr>
        <w:pStyle w:val="Heading2"/>
      </w:pPr>
      <w:r>
        <w:t xml:space="preserve">The Socio-Cultural Role of the Carpenter</w:t>
      </w:r>
    </w:p>
    <w:p>
      <w:pPr>
        <w:pStyle w:val="FirstParagraph"/>
      </w:pPr>
      <w:r>
        <w:t xml:space="preserve">Beyond aesthetics and history, this book report examines the social fabric woven by carpenters in Istanbul. In many narratives, the</w:t>
      </w:r>
      <w:r>
        <w:t xml:space="preserve"> </w:t>
      </w:r>
      <w:r>
        <w:rPr>
          <w:bCs/>
          <w:b/>
        </w:rPr>
        <w:t xml:space="preserve">Carpenter</w:t>
      </w:r>
      <w:r>
        <w:t xml:space="preserve"> </w:t>
      </w:r>
      <w:r>
        <w:t xml:space="preserve">is portrayed as a central figure in community life. A wedding chest (çeyiz) or a beautifully crafted table is often commissioned from a local</w:t>
      </w:r>
      <w:r>
        <w:t xml:space="preserve"> </w:t>
      </w:r>
      <w:r>
        <w:rPr>
          <w:bCs/>
          <w:b/>
        </w:rPr>
        <w:t xml:space="preserve">Carpenter</w:t>
      </w:r>
      <w:r>
        <w:t xml:space="preserve">, making him an intimate part of family milestones. The text analyzes how these interactions are depicted, showing the personal connections formed between artisans and clients in the bustling markets of Istanbul.</w:t>
      </w:r>
      <w:r>
        <w:t xml:space="preserve"> </w:t>
      </w:r>
      <w:r>
        <w:t xml:space="preserve">In</w:t>
      </w:r>
      <w:r>
        <w:t xml:space="preserve"> </w:t>
      </w:r>
      <w:r>
        <w:rPr>
          <w:bCs/>
          <w:b/>
        </w:rPr>
        <w:t xml:space="preserve">Turkey Istanbul</w:t>
      </w:r>
      <w:r>
        <w:t xml:space="preserve">, the reputation of a</w:t>
      </w:r>
      <w:r>
        <w:t xml:space="preserve"> </w:t>
      </w:r>
      <w:r>
        <w:rPr>
          <w:bCs/>
          <w:b/>
        </w:rPr>
        <w:t xml:space="preserve">Carpenter</w:t>
      </w:r>
      <w:r>
        <w:t xml:space="preserve"> </w:t>
      </w:r>
      <w:r>
        <w:t xml:space="preserve">is built on trust and word-of-mouth within local communities. Literature often highlights the patience required by these artisans, contrasting their slow, deliberate work with the fast-paced life of modern Turkish society. This contrast is particularly poignant in descriptions of workshops hidden in narrow cobblestone streets, where the smell of sawdust and varnish creates a sanctuary from the noise of traffic and commerce. The report suggests that these literary portrayals serve to humanize labor, elevating the</w:t>
      </w:r>
      <w:r>
        <w:t xml:space="preserve"> </w:t>
      </w:r>
      <w:r>
        <w:rPr>
          <w:bCs/>
          <w:b/>
        </w:rPr>
        <w:t xml:space="preserve">Carpenter</w:t>
      </w:r>
      <w:r>
        <w:t xml:space="preserve"> </w:t>
      </w:r>
      <w:r>
        <w:t xml:space="preserve">to a status worthy of respect and admiration. It challenges readers in</w:t>
      </w:r>
      <w:r>
        <w:t xml:space="preserve"> </w:t>
      </w:r>
      <w:r>
        <w:rPr>
          <w:bCs/>
          <w:b/>
        </w:rPr>
        <w:t xml:space="preserve">Turkey Istanbul</w:t>
      </w:r>
      <w:r>
        <w:t xml:space="preserve">, both local tourists and international visitors, to see beyond the object produced and appreciate the human effort involved.</w:t>
      </w:r>
    </w:p>
    <w:bookmarkEnd w:id="23"/>
    <w:bookmarkStart w:id="24" w:name="X1768edeab89ec53319c2b7ece6cf3fa77d2c30e"/>
    <w:p>
      <w:pPr>
        <w:pStyle w:val="Heading2"/>
      </w:pPr>
      <w:r>
        <w:t xml:space="preserve">Conclusion: The Enduring Legacy in Turkey Istanbul</w:t>
      </w:r>
    </w:p>
    <w:p>
      <w:pPr>
        <w:pStyle w:val="FirstParagraph"/>
      </w:pPr>
      <w:r>
        <w:t xml:space="preserve">In conclusion, this book report underscores that narratives about the</w:t>
      </w:r>
      <w:r>
        <w:t xml:space="preserve"> </w:t>
      </w:r>
      <w:r>
        <w:rPr>
          <w:bCs/>
          <w:b/>
        </w:rPr>
        <w:t xml:space="preserve">Carpenter</w:t>
      </w:r>
      <w:r>
        <w:t xml:space="preserve"> </w:t>
      </w:r>
      <w:r>
        <w:t xml:space="preserve">are essential for understanding the cultural DNA of</w:t>
      </w:r>
      <w:r>
        <w:t xml:space="preserve"> </w:t>
      </w:r>
      <w:r>
        <w:rPr>
          <w:bCs/>
          <w:b/>
        </w:rPr>
        <w:t xml:space="preserve">Turkey Istanbul</w:t>
      </w:r>
      <w:r>
        <w:t xml:space="preserve">. These stories do more than describe a trade; they document a way of life that is increasingly rare yet deeply cherished. The craftsmanship displayed in these texts reflects resilience, creativity, and an enduring respect for nature’s materials. Whether through historical analysis or contemporary fiction, the figure of the</w:t>
      </w:r>
      <w:r>
        <w:t xml:space="preserve"> </w:t>
      </w:r>
      <w:r>
        <w:rPr>
          <w:bCs/>
          <w:b/>
        </w:rPr>
        <w:t xml:space="preserve">Carpenter</w:t>
      </w:r>
      <w:r>
        <w:t xml:space="preserve"> </w:t>
      </w:r>
      <w:r>
        <w:t xml:space="preserve">remains a powerful symbol of continuity in a city defined by its layers of history.</w:t>
      </w:r>
      <w:r>
        <w:t xml:space="preserve"> </w:t>
      </w:r>
      <w:r>
        <w:t xml:space="preserve">For readers engaging with these texts in</w:t>
      </w:r>
      <w:r>
        <w:t xml:space="preserve"> </w:t>
      </w:r>
      <w:r>
        <w:rPr>
          <w:bCs/>
          <w:b/>
        </w:rPr>
        <w:t xml:space="preserve">Turkey Istanbul</w:t>
      </w:r>
      <w:r>
        <w:t xml:space="preserve">, there is an implicit call to action: to support local artisans, visit traditional workshops, and recognize the value of handmade goods. The preservation of this craft is not just about saving wood; it is about saving stories. As urban development continues to reshape</w:t>
      </w:r>
      <w:r>
        <w:t xml:space="preserve"> </w:t>
      </w:r>
      <w:r>
        <w:rPr>
          <w:bCs/>
          <w:b/>
        </w:rPr>
        <w:t xml:space="preserve">Turkey Istanbul</w:t>
      </w:r>
      <w:r>
        <w:t xml:space="preserve">, the literature serves as a vital archive, ensuring that the legacy of every skilled hand remains visible and celebrated. Ultimately, this report affirms that in every beam and board crafted in Istanbul, there resides a story waiting to be told by the hands of its</w:t>
      </w:r>
      <w:r>
        <w:t xml:space="preserve"> </w:t>
      </w:r>
      <w:r>
        <w:rPr>
          <w:bCs/>
          <w:b/>
        </w:rPr>
        <w:t xml:space="preserve">Carpenter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Istanbul Context</dc:title>
  <dc:creator/>
  <dc:language>en</dc:language>
  <cp:keywords/>
  <dcterms:created xsi:type="dcterms:W3CDTF">2026-07-29T08:37:26Z</dcterms:created>
  <dcterms:modified xsi:type="dcterms:W3CDTF">2026-07-29T08:37:26Z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