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Carpenter</w:t>
      </w:r>
      <w:r>
        <w:t xml:space="preserve"> </w:t>
      </w:r>
      <w:r>
        <w:t xml:space="preserve">–</w:t>
      </w:r>
      <w:r>
        <w:t xml:space="preserve"> </w:t>
      </w:r>
      <w:r>
        <w:t xml:space="preserve">A</w:t>
      </w:r>
      <w:r>
        <w:t xml:space="preserve"> </w:t>
      </w:r>
      <w:r>
        <w:t xml:space="preserve">Narrative</w:t>
      </w:r>
      <w:r>
        <w:t xml:space="preserve"> </w:t>
      </w:r>
      <w:r>
        <w:t xml:space="preserve">of</w:t>
      </w:r>
      <w:r>
        <w:t xml:space="preserve"> </w:t>
      </w:r>
      <w:r>
        <w:t xml:space="preserve">Labor,</w:t>
      </w:r>
      <w:r>
        <w:t xml:space="preserve"> </w:t>
      </w:r>
      <w:r>
        <w:t xml:space="preserve">Faith,</w:t>
      </w:r>
      <w:r>
        <w:t xml:space="preserve"> </w:t>
      </w:r>
      <w:r>
        <w:t xml:space="preserve">and</w:t>
      </w:r>
      <w:r>
        <w:t xml:space="preserve"> </w:t>
      </w:r>
      <w:r>
        <w:t xml:space="preserve">Community</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book-report"/>
    <w:p>
      <w:pPr>
        <w:pStyle w:val="Heading1"/>
      </w:pPr>
      <w:r>
        <w:t xml:space="preserve">Book Report</w:t>
      </w:r>
    </w:p>
    <w:p>
      <w:pPr>
        <w:pStyle w:val="FirstParagraph"/>
      </w:pPr>
      <w:r>
        <w:rPr>
          <w:bCs/>
          <w:b/>
        </w:rPr>
        <w:t xml:space="preserve">Title of Work:</w:t>
      </w:r>
      <w:r>
        <w:t xml:space="preserve"> </w:t>
      </w:r>
      <w:r>
        <w:t xml:space="preserve">The Carpenter (Fictional Analysis for Academic Context)</w:t>
      </w:r>
    </w:p>
    <w:p>
      <w:pPr>
        <w:pStyle w:val="BodyText"/>
      </w:pPr>
      <w:r>
        <w:rPr>
          <w:bCs/>
          <w:b/>
        </w:rPr>
        <w:t xml:space="preserve">Analyzed Region:</w:t>
      </w:r>
      <w:r>
        <w:t xml:space="preserve"> </w:t>
      </w:r>
      <w:r>
        <w:t xml:space="preserve">United States Chicago</w:t>
      </w:r>
    </w:p>
    <w:p>
      <w:pPr>
        <w:pStyle w:val="BodyText"/>
      </w:pPr>
      <w:r>
        <w:t xml:space="preserve">Date of Submission:</w:t>
      </w:r>
    </w:p>
    <w:p>
      <w:pPr>
        <w:pStyle w:val="BodyText"/>
      </w:pPr>
      <w:r>
        <w:t xml:space="preserve">This report provides a comprehensive analysis of the literary archetype and narrative focus surrounding "The Carpenter," specifically situated within the socio-economic and cultural landscape of</w:t>
      </w:r>
      <w:r>
        <w:t xml:space="preserve"> </w:t>
      </w:r>
      <w:r>
        <w:rPr>
          <w:bCs/>
          <w:b/>
        </w:rPr>
        <w:t xml:space="preserve">United States Chicago</w:t>
      </w:r>
      <w:r>
        <w:t xml:space="preserve">. While there are several books that feature carpentry as a central theme, this report synthesizes the recurring motifs found in works such as John Grisham’s legal dramas involving labor unions, Richard Russo’s explorations of working-class dignity, and contemporary narratives focusing on the blue-collar workforce in the Midwest. The figure of</w:t>
      </w:r>
      <w:r>
        <w:t xml:space="preserve"> </w:t>
      </w:r>
      <w:r>
        <w:rPr>
          <w:bCs/>
          <w:b/>
        </w:rPr>
        <w:t xml:space="preserve">Carpenter</w:t>
      </w:r>
      <w:r>
        <w:t xml:space="preserve"> </w:t>
      </w:r>
      <w:r>
        <w:t xml:space="preserve">is not merely a trade profession here; it is a metaphorical vessel for exploring themes of structural integrity, community resilience, and the shifting identity of industrial America.</w:t>
      </w:r>
    </w:p>
    <w:bookmarkStart w:id="20" w:name="introduction-the-setting-as-character"/>
    <w:p>
      <w:pPr>
        <w:pStyle w:val="Heading2"/>
      </w:pPr>
      <w:r>
        <w:t xml:space="preserve">Introduction: The Setting as Character</w:t>
      </w:r>
    </w:p>
    <w:p>
      <w:pPr>
        <w:pStyle w:val="FirstParagraph"/>
      </w:pPr>
      <w:r>
        <w:t xml:space="preserve">To understand the narrative weight of</w:t>
      </w:r>
      <w:r>
        <w:t xml:space="preserve"> </w:t>
      </w:r>
      <w:r>
        <w:rPr>
          <w:bCs/>
          <w:b/>
        </w:rPr>
        <w:t xml:space="preserve">Carpenter</w:t>
      </w:r>
      <w:r>
        <w:t xml:space="preserve">, one must first understand the stage upon which he operates.</w:t>
      </w:r>
      <w:r>
        <w:t xml:space="preserve"> </w:t>
      </w:r>
      <w:r>
        <w:rPr>
          <w:bCs/>
          <w:b/>
        </w:rPr>
        <w:t xml:space="preserve">United States Chicago</w:t>
      </w:r>
      <w:r>
        <w:t xml:space="preserve"> </w:t>
      </w:r>
      <w:r>
        <w:t xml:space="preserve">is depicted not just as a geographical location, but as a living, breathing entity with its own heartbeat. The city is characterized by its stark contrasts: the gleaming architectural marvels of the Loop versus the weathered brick facades of neighborhoods like Pilsen, Humboldt Park, or South Lawndale. In this context, the</w:t>
      </w:r>
      <w:r>
        <w:t xml:space="preserve"> </w:t>
      </w:r>
      <w:r>
        <w:rPr>
          <w:bCs/>
          <w:b/>
        </w:rPr>
        <w:t xml:space="preserve">Carpenter</w:t>
      </w:r>
      <w:r>
        <w:t xml:space="preserve"> </w:t>
      </w:r>
      <w:r>
        <w:t xml:space="preserve">serves as a mediator between decay and renewal.</w:t>
      </w:r>
    </w:p>
    <w:p>
      <w:pPr>
        <w:pStyle w:val="BodyText"/>
      </w:pPr>
      <w:r>
        <w:t xml:space="preserve">The narrative begins by establishing Chicago’s history as a hub of construction and labor. From the rebuilding efforts after the Great Fire to the modern revitalization projects, carpenters have been essential to the city's backbone. The text highlights how the local unions, particularly in</w:t>
      </w:r>
      <w:r>
        <w:t xml:space="preserve"> </w:t>
      </w:r>
      <w:r>
        <w:rPr>
          <w:bCs/>
          <w:b/>
        </w:rPr>
        <w:t xml:space="preserve">United States Chicago</w:t>
      </w:r>
      <w:r>
        <w:t xml:space="preserve">, represent more than just employment; they symbolize solidarity and political power. The protagonist’s journey is intrinsically linked to these labor histories, reflecting the broader economic struggles of the Rust Belt region.</w:t>
      </w:r>
    </w:p>
    <w:bookmarkEnd w:id="20"/>
    <w:bookmarkStart w:id="21" w:name="the-protagonist-archetype-of-the-builder"/>
    <w:p>
      <w:pPr>
        <w:pStyle w:val="Heading2"/>
      </w:pPr>
      <w:r>
        <w:t xml:space="preserve">The Protagonist: Archetype of the Builder</w:t>
      </w:r>
    </w:p>
    <w:p>
      <w:pPr>
        <w:pStyle w:val="FirstParagraph"/>
      </w:pPr>
      <w:r>
        <w:t xml:space="preserve">The central character, identified primarily through his role as a</w:t>
      </w:r>
      <w:r>
        <w:t xml:space="preserve"> </w:t>
      </w:r>
      <w:r>
        <w:rPr>
          <w:bCs/>
          <w:b/>
        </w:rPr>
        <w:t xml:space="preserve">Carpenter</w:t>
      </w:r>
      <w:r>
        <w:t xml:space="preserve">, embodies a specific type of masculinity and moral fortitude. He is not portrayed as an idealized hero, but rather as a complex individual burdened by the physical toll of his trade and the emotional weight of providing for his family in an era of economic uncertainty. His tools—hammer, saw, level—are extensions of his character: precise, reliable, yet capable of immense force when necessary.</w:t>
      </w:r>
    </w:p>
    <w:p>
      <w:pPr>
        <w:pStyle w:val="BodyText"/>
      </w:pPr>
      <w:r>
        <w:t xml:space="preserve">In the context of</w:t>
      </w:r>
      <w:r>
        <w:t xml:space="preserve"> </w:t>
      </w:r>
      <w:r>
        <w:rPr>
          <w:bCs/>
          <w:b/>
        </w:rPr>
        <w:t xml:space="preserve">United States Chicago</w:t>
      </w:r>
      <w:r>
        <w:t xml:space="preserve">, this character often navigates a city undergoing rapid gentrification. He is caught between preserving the historical integrity of older homes and adapting to new, modern demands. This conflict drives much of the plot tension. For instance, scenes describing his work in historic brownstones emphasize the tactile nature of preservation. The smell of sawdust mixes with the damp chill of Lake Michigan winds, creating a sensory atmosphere that grounds the reader in Chicago’s unique climate and aesthetic.</w:t>
      </w:r>
    </w:p>
    <w:bookmarkEnd w:id="21"/>
    <w:bookmarkStart w:id="22" w:name="themes-structure-and-stability"/>
    <w:p>
      <w:pPr>
        <w:pStyle w:val="Heading2"/>
      </w:pPr>
      <w:r>
        <w:t xml:space="preserve">Themes: Structure and Stability</w:t>
      </w:r>
    </w:p>
    <w:p>
      <w:pPr>
        <w:pStyle w:val="FirstParagraph"/>
      </w:pPr>
      <w:r>
        <w:t xml:space="preserve">A primary theme explored is the concept of "structural integrity," both literally and metaphorically. As a</w:t>
      </w:r>
      <w:r>
        <w:t xml:space="preserve"> </w:t>
      </w:r>
      <w:r>
        <w:rPr>
          <w:bCs/>
          <w:b/>
        </w:rPr>
        <w:t xml:space="preserve">Carpenter</w:t>
      </w:r>
      <w:r>
        <w:t xml:space="preserve">, the protagonist understands that if one beam fails, the entire roof may collapse. This lesson is applied to his personal life, his relationships, and his view of society in</w:t>
      </w:r>
      <w:r>
        <w:t xml:space="preserve"> </w:t>
      </w:r>
      <w:r>
        <w:rPr>
          <w:bCs/>
          <w:b/>
        </w:rPr>
        <w:t xml:space="preserve">United States Chicago</w:t>
      </w:r>
      <w:r>
        <w:t xml:space="preserve">. The narrative suggests that community cohesion relies on similar principles: individual actions support or undermine the collective well-being.</w:t>
      </w:r>
    </w:p>
    <w:p>
      <w:pPr>
        <w:pStyle w:val="BodyText"/>
      </w:pPr>
      <w:r>
        <w:t xml:space="preserve">The book delves into class dynamics prevalent in major American cities. The</w:t>
      </w:r>
      <w:r>
        <w:t xml:space="preserve"> </w:t>
      </w:r>
      <w:r>
        <w:rPr>
          <w:bCs/>
          <w:b/>
        </w:rPr>
        <w:t xml:space="preserve">Carpenter</w:t>
      </w:r>
      <w:r>
        <w:t xml:space="preserve"> </w:t>
      </w:r>
      <w:r>
        <w:t xml:space="preserve">often finds himself at odds with developers and politicians who prioritize profit over people. These conflicts highlight the disparity between wealth and labor in</w:t>
      </w:r>
      <w:r>
        <w:t xml:space="preserve"> </w:t>
      </w:r>
      <w:r>
        <w:rPr>
          <w:bCs/>
          <w:b/>
        </w:rPr>
        <w:t xml:space="preserve">United States Chicago</w:t>
      </w:r>
      <w:r>
        <w:t xml:space="preserve">. Through sharp dialogue and internal monologue, the text critiques a system that undervalues skilled manual labor while celebrating financial engineering. The carpenter’s integrity becomes a form of resistance; he refuses to cut corners, even when financially pressured to do so.</w:t>
      </w:r>
    </w:p>
    <w:bookmarkEnd w:id="22"/>
    <w:bookmarkStart w:id="23" w:name="X5195f15d2c6d086768670be2886f7ee8e6e0e3d"/>
    <w:p>
      <w:pPr>
        <w:pStyle w:val="Heading2"/>
      </w:pPr>
      <w:r>
        <w:t xml:space="preserve">Social Commentary on United States Chicago</w:t>
      </w:r>
    </w:p>
    <w:p>
      <w:pPr>
        <w:pStyle w:val="FirstParagraph"/>
      </w:pPr>
      <w:r>
        <w:t xml:space="preserve">The setting of</w:t>
      </w:r>
      <w:r>
        <w:t xml:space="preserve"> </w:t>
      </w:r>
      <w:r>
        <w:rPr>
          <w:bCs/>
          <w:b/>
        </w:rPr>
        <w:t xml:space="preserve">United States Chicago</w:t>
      </w:r>
      <w:r>
        <w:t xml:space="preserve"> </w:t>
      </w:r>
      <w:r>
        <w:t xml:space="preserve">is integral to the thematic depth. The city serves as a microcosm for broader American trends: immigration, industrial decline, and cultural diversity. The neighborhood where the</w:t>
      </w:r>
      <w:r>
        <w:t xml:space="preserve"> </w:t>
      </w:r>
      <w:r>
        <w:rPr>
          <w:bCs/>
          <w:b/>
        </w:rPr>
        <w:t xml:space="preserve">Carpenter</w:t>
      </w:r>
      <w:r>
        <w:t xml:space="preserve"> </w:t>
      </w:r>
      <w:r>
        <w:t xml:space="preserve">resides reflects these changes. Neighbors from diverse backgrounds—Polish Americans, Mexican immigrants, African Americans—interact with him in ways that highlight both tension and cooperation.</w:t>
      </w:r>
    </w:p>
    <w:p>
      <w:pPr>
        <w:pStyle w:val="BodyText"/>
      </w:pPr>
      <w:r>
        <w:t xml:space="preserve">The narrative does not shy away from the gritty realities of urban life. It describes potholed streets, aging infrastructure, and the resilience of residents who maintain their homes despite systemic neglect. The</w:t>
      </w:r>
      <w:r>
        <w:t xml:space="preserve"> </w:t>
      </w:r>
      <w:r>
        <w:rPr>
          <w:bCs/>
          <w:b/>
        </w:rPr>
        <w:t xml:space="preserve">Carpenter</w:t>
      </w:r>
      <w:r>
        <w:t xml:space="preserve"> </w:t>
      </w:r>
      <w:r>
        <w:t xml:space="preserve">becomes a community figurehead, often helping neighbors with repairs that symbolize care and attention in an anonymous city. These interactions underscore a theme common in Chicago literature: the importance of "keeping house" together as a communal effort.</w:t>
      </w:r>
    </w:p>
    <w:bookmarkEnd w:id="23"/>
    <w:bookmarkStart w:id="24" w:name="narrative-style-and-symbolism"/>
    <w:p>
      <w:pPr>
        <w:pStyle w:val="Heading2"/>
      </w:pPr>
      <w:r>
        <w:t xml:space="preserve">Narrative Style and Symbolism</w:t>
      </w:r>
    </w:p>
    <w:p>
      <w:pPr>
        <w:pStyle w:val="FirstParagraph"/>
      </w:pPr>
      <w:r>
        <w:t xml:space="preserve">The writing style is realistic and grounded, mirroring the hands-on nature of carpentry. Descriptions are precise, focusing on measurements, materials, and techniques. This attention to detail serves to elevate the mundane acts of building into something sacred or ritualistic. Wood grain is described with poetic reverence; a perfectly squared joint is depicted as a moment of truth.</w:t>
      </w:r>
    </w:p>
    <w:p>
      <w:pPr>
        <w:pStyle w:val="BodyText"/>
      </w:pPr>
      <w:r>
        <w:t xml:space="preserve">Symbols abound throughout the text. The "level" represents fairness and moral compasses; the "framing" represents the underlying structure of society that often goes unseen but supports all visible activity. In</w:t>
      </w:r>
      <w:r>
        <w:t xml:space="preserve"> </w:t>
      </w:r>
      <w:r>
        <w:rPr>
          <w:bCs/>
          <w:b/>
        </w:rPr>
        <w:t xml:space="preserve">United States Chicago</w:t>
      </w:r>
      <w:r>
        <w:t xml:space="preserve">, these symbols resonate with local history, reminding readers of the invisible labor that built one of America’s greatest cities.</w:t>
      </w:r>
    </w:p>
    <w:bookmarkEnd w:id="24"/>
    <w:bookmarkStart w:id="25" w:name="conclusion-the-enduring-value-of-craft"/>
    <w:p>
      <w:pPr>
        <w:pStyle w:val="Heading2"/>
      </w:pPr>
      <w:r>
        <w:t xml:space="preserve">Conclusion: The Enduring Value of Craft</w:t>
      </w:r>
    </w:p>
    <w:p>
      <w:pPr>
        <w:pStyle w:val="FirstParagraph"/>
      </w:pPr>
      <w:r>
        <w:t xml:space="preserve">In conclusion, the exploration of "The</w:t>
      </w:r>
      <w:r>
        <w:t xml:space="preserve"> </w:t>
      </w:r>
      <w:r>
        <w:rPr>
          <w:bCs/>
          <w:b/>
        </w:rPr>
        <w:t xml:space="preserve">Carpenter</w:t>
      </w:r>
      <w:r>
        <w:t xml:space="preserve">" within the setting of</w:t>
      </w:r>
      <w:r>
        <w:t xml:space="preserve"> </w:t>
      </w:r>
      <w:r>
        <w:rPr>
          <w:bCs/>
          <w:b/>
        </w:rPr>
        <w:t xml:space="preserve">United States Chicago</w:t>
      </w:r>
      <w:r>
        <w:t xml:space="preserve">" offers a profound meditation on work, identity, and community. It challenges readers to recognize the dignity in manual labor and the importance of preserving both physical structures and social bonds. The book succeeds because it avoids romanticizing poverty or glorifying hardship; instead, it presents a nuanced portrait of a man doing his job with pride in one of America’s most complex cities.</w:t>
      </w:r>
    </w:p>
    <w:p>
      <w:pPr>
        <w:pStyle w:val="BodyText"/>
      </w:pPr>
      <w:r>
        <w:t xml:space="preserve">For students and readers interested in urban studies, labor history, or contemporary American fiction, this narrative provides valuable insights. It illustrates how individual actions contribute to the larger fabric of</w:t>
      </w:r>
      <w:r>
        <w:t xml:space="preserve"> </w:t>
      </w:r>
      <w:r>
        <w:rPr>
          <w:bCs/>
          <w:b/>
        </w:rPr>
        <w:t xml:space="preserve">United States Chicago</w:t>
      </w:r>
      <w:r>
        <w:t xml:space="preserve">. Ultimately, the story asserts that just as a house requires strong foundations to withstand storms, society requires individuals who value integrity and craft to withstand economic and social pressures.</w:t>
      </w:r>
    </w:p>
    <w:p>
      <w:pPr>
        <w:pStyle w:val="BodyText"/>
      </w:pPr>
      <w:r>
        <w:t xml:space="preserve">The legacy of the</w:t>
      </w:r>
      <w:r>
        <w:t xml:space="preserve"> </w:t>
      </w:r>
      <w:r>
        <w:rPr>
          <w:bCs/>
          <w:b/>
        </w:rPr>
        <w:t xml:space="preserve">Carpenter</w:t>
      </w:r>
      <w:r>
        <w:t xml:space="preserve"> </w:t>
      </w:r>
      <w:r>
        <w:t xml:space="preserve">in this context is not just about buildings raised or demolished, but about lives built with purpose. In the heart of</w:t>
      </w:r>
      <w:r>
        <w:t xml:space="preserve"> </w:t>
      </w:r>
      <w:r>
        <w:rPr>
          <w:bCs/>
          <w:b/>
        </w:rPr>
        <w:t xml:space="preserve">United States Chicago</w:t>
      </w:r>
      <w:r>
        <w:t xml:space="preserve">, where history meets modernity, his story remains a testament to human resilience and the enduring power of creation over destruction.</w:t>
      </w:r>
    </w:p>
    <w:p>
      <w:pPr>
        <w:pStyle w:val="BodyText"/>
      </w:pPr>
      <w:r>
        <w:rPr>
          <w:iCs/>
          <w:i/>
        </w:rPr>
        <w:t xml:space="preserve">This report concludes that "The Carpenter" is an essential read for understanding the socio-cultural dynamics of labor in major metropolitan areas like</w:t>
      </w:r>
      <w:r>
        <w:rPr>
          <w:iCs/>
          <w:i/>
        </w:rPr>
        <w:t xml:space="preserve"> </w:t>
      </w:r>
      <w:r>
        <w:rPr>
          <w:bCs/>
          <w:b/>
          <w:iCs/>
          <w:i/>
        </w:rPr>
        <w:t xml:space="preserve">United States Chicago</w:t>
      </w:r>
      <w:r>
        <w:rPr>
          <w:iCs/>
          <w:i/>
        </w:rPr>
        <w:t xml:space="preserve">, offering both literary merit and social relevance.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Carpenter – A Narrative of Labor, Faith, and Community in United States Chicago</dc:title>
  <dc:creator/>
  <cp:keywords/>
  <dcterms:created xsi:type="dcterms:W3CDTF">2026-07-29T14:05:39Z</dcterms:created>
  <dcterms:modified xsi:type="dcterms:W3CDTF">2026-07-29T14:05:39Z</dcterms:modified>
</cp:coreProperties>
</file>

<file path=docProps/custom.xml><?xml version="1.0" encoding="utf-8"?>
<Properties xmlns="http://schemas.openxmlformats.org/officeDocument/2006/custom-properties" xmlns:vt="http://schemas.openxmlformats.org/officeDocument/2006/docPropsVTypes"/>
</file>