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Culinary</w:t>
      </w:r>
      <w:r>
        <w:t xml:space="preserve"> </w:t>
      </w:r>
      <w:r>
        <w:t xml:space="preserve">Perspectives</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China</w:t>
      </w:r>
      <w:r>
        <w:t xml:space="preserve"> </w:t>
      </w:r>
      <w:r>
        <w:t xml:space="preserve">Guangzhou</w:t>
      </w:r>
    </w:p>
    <w:bookmarkStart w:id="27" w:name="X9cb89692eeff14b18c4a569f37e7668dee1123c"/>
    <w:p>
      <w:pPr>
        <w:pStyle w:val="Heading1"/>
      </w:pPr>
      <w:r>
        <w:t xml:space="preserve">A Comprehensive Book Report on the Evolving Identity of the Chef in China Guangzhou</w:t>
      </w:r>
    </w:p>
    <w:bookmarkStart w:id="20" w:name="i.-introduction-the-culinary-crossroads"/>
    <w:p>
      <w:pPr>
        <w:pStyle w:val="Heading2"/>
      </w:pPr>
      <w:r>
        <w:t xml:space="preserve">I. Introduction: The Culinary Crossroads</w:t>
      </w:r>
    </w:p>
    <w:p>
      <w:pPr>
        <w:pStyle w:val="FirstParagraph"/>
      </w:pPr>
      <w:r>
        <w:t xml:space="preserve">This Book Report provides a critical analysis of contemporary culinary literature that explores the dynamic role of the</w:t>
      </w:r>
      <w:r>
        <w:t xml:space="preserve"> </w:t>
      </w:r>
      <w:r>
        <w:rPr>
          <w:bCs/>
          <w:b/>
        </w:rPr>
        <w:t xml:space="preserve">Chef</w:t>
      </w:r>
      <w:r>
        <w:t xml:space="preserve"> </w:t>
      </w:r>
      <w:r>
        <w:t xml:space="preserve">within one of China’s most vibrant gastronomic hubs, specifically focusing on the cultural and economic landscape of</w:t>
      </w:r>
      <w:r>
        <w:t xml:space="preserve"> </w:t>
      </w:r>
      <w:r>
        <w:rPr>
          <w:bCs/>
          <w:b/>
        </w:rPr>
        <w:t xml:space="preserve">China Guangzhou</w:t>
      </w:r>
      <w:r>
        <w:t xml:space="preserve">. Guangzhou, historically known as Canton, has long served as a gateway for cultural exchange and trade. In recent years, it has emerged not just as a logistical hub but as a creative engine for modern Chinese cuisine. The books analyzed in this report collectively argue that the traditional archetype of the chef has undergone a radical transformation. Today’s</w:t>
      </w:r>
      <w:r>
        <w:t xml:space="preserve"> </w:t>
      </w:r>
      <w:r>
        <w:rPr>
          <w:bCs/>
          <w:b/>
        </w:rPr>
        <w:t xml:space="preserve">Chef</w:t>
      </w:r>
      <w:r>
        <w:t xml:space="preserve"> </w:t>
      </w:r>
      <w:r>
        <w:t xml:space="preserve">is no longer merely an executor of recipes but a cultural ambassador, an entrepreneur, and an innovator who must navigate the complex interplay between heritage and globalization within</w:t>
      </w:r>
      <w:r>
        <w:t xml:space="preserve"> </w:t>
      </w:r>
      <w:r>
        <w:rPr>
          <w:bCs/>
          <w:b/>
        </w:rPr>
        <w:t xml:space="preserve">China Guangzhou</w:t>
      </w:r>
      <w:r>
        <w:t xml:space="preserve">.</w:t>
      </w:r>
    </w:p>
    <w:bookmarkEnd w:id="20"/>
    <w:bookmarkStart w:id="21" w:name="X317752ca7076111542956500274ceac23ff4283"/>
    <w:p>
      <w:pPr>
        <w:pStyle w:val="Heading2"/>
      </w:pPr>
      <w:r>
        <w:t xml:space="preserve">II. Historical Context: The Cantonese Foundation</w:t>
      </w:r>
    </w:p>
    <w:p>
      <w:pPr>
        <w:pStyle w:val="FirstParagraph"/>
      </w:pPr>
      <w:r>
        <w:t xml:space="preserve">To understand the modern</w:t>
      </w:r>
      <w:r>
        <w:t xml:space="preserve"> </w:t>
      </w:r>
      <w:r>
        <w:rPr>
          <w:bCs/>
          <w:b/>
        </w:rPr>
        <w:t xml:space="preserve">Chef</w:t>
      </w:r>
      <w:r>
        <w:t xml:space="preserve">, one must first appreciate the historical weight of Cantonese cuisine. The literature consistently highlights that Guangzhou’s culinary identity is rooted in freshness, seasonal integrity, and technical precision. Early chapters in these texts detail how the</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was traditionally trained through rigorous apprenticeships, emphasizing discipline and respect for ingredients. However, the report notes a significant shift described by contemporary authors: the democratization of culinary knowledge. With the rise of digital media and culinary schools in Guangdong province, the monopoly on gastronomic authority has shifted from elite restaurants to a broader spectrum of practitioners. This has empowered local</w:t>
      </w:r>
      <w:r>
        <w:t xml:space="preserve"> </w:t>
      </w:r>
      <w:r>
        <w:rPr>
          <w:bCs/>
          <w:b/>
        </w:rPr>
        <w:t xml:space="preserve">Chef</w:t>
      </w:r>
      <w:r>
        <w:t xml:space="preserve"> </w:t>
      </w:r>
      <w:r>
        <w:t xml:space="preserve">figures to reinterpret classical Cantonese techniques, blending them with global influences while maintaining the soulful essence associated with</w:t>
      </w:r>
      <w:r>
        <w:t xml:space="preserve"> </w:t>
      </w:r>
      <w:r>
        <w:rPr>
          <w:bCs/>
          <w:b/>
        </w:rPr>
        <w:t xml:space="preserve">China Guangzhou</w:t>
      </w:r>
      <w:r>
        <w:t xml:space="preserve">.</w:t>
      </w:r>
    </w:p>
    <w:bookmarkEnd w:id="21"/>
    <w:bookmarkStart w:id="22" w:name="iii.-the-chef-as-cultural-ambassador"/>
    <w:p>
      <w:pPr>
        <w:pStyle w:val="Heading2"/>
      </w:pPr>
      <w:r>
        <w:t xml:space="preserve">III. The Chef as Cultural Ambassador</w:t>
      </w:r>
    </w:p>
    <w:p>
      <w:pPr>
        <w:pStyle w:val="FirstParagraph"/>
      </w:pPr>
      <w:r>
        <w:t xml:space="preserve">One of the central themes of this Book Report is the role of the</w:t>
      </w:r>
      <w:r>
        <w:t xml:space="preserve"> </w:t>
      </w:r>
      <w:r>
        <w:rPr>
          <w:bCs/>
          <w:b/>
        </w:rPr>
        <w:t xml:space="preserve">Chef</w:t>
      </w:r>
      <w:r>
        <w:t xml:space="preserve"> </w:t>
      </w:r>
      <w:r>
        <w:t xml:space="preserve">as a bridge between local tradition and international expectation. In</w:t>
      </w:r>
      <w:r>
        <w:t xml:space="preserve"> </w:t>
      </w:r>
      <w:r>
        <w:rPr>
          <w:bCs/>
          <w:b/>
        </w:rPr>
        <w:t xml:space="preserve">China Guangzhou</w:t>
      </w:r>
      <w:r>
        <w:t xml:space="preserve">, a city that hosts major trade fairs like the Canton Fair, restaurants serve not only locals but also an influx of international business travelers and tourists. The books analyze how successful chefs in this region act as cultural ambassadors. They must explain the nuances of dim sum or braised dishes to foreigners while simultaneously elevating local standards for domestic diners who are increasingly well-traveled.</w:t>
      </w:r>
      <w:r>
        <w:t xml:space="preserve"> </w:t>
      </w:r>
      <w:r>
        <w:t xml:space="preserve">The report emphasizes that the modern</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possesses a bilingual capacity—both literally and metaphorically. They must speak the language of traditional Cantonese flavor profiles (such as "wok hei") while also understanding global trends like sustainability, farm-to-table movements, and fusion cuisine. This dual competency is presented as the defining characteristic of high-level culinary leadership in this specific geographic context.</w:t>
      </w:r>
    </w:p>
    <w:bookmarkEnd w:id="22"/>
    <w:bookmarkStart w:id="23" w:name="iv.-innovation-vs.-tradition"/>
    <w:p>
      <w:pPr>
        <w:pStyle w:val="Heading2"/>
      </w:pPr>
      <w:r>
        <w:t xml:space="preserve">IV. Innovation vs. Tradition</w:t>
      </w:r>
    </w:p>
    <w:p>
      <w:pPr>
        <w:pStyle w:val="FirstParagraph"/>
      </w:pPr>
      <w:r>
        <w:t xml:space="preserve">A critical point of discussion in these texts is the tension between innovation and tradition. In</w:t>
      </w:r>
      <w:r>
        <w:t xml:space="preserve"> </w:t>
      </w:r>
      <w:r>
        <w:rPr>
          <w:bCs/>
          <w:b/>
        </w:rPr>
        <w:t xml:space="preserve">China Guangzhou</w:t>
      </w:r>
      <w:r>
        <w:t xml:space="preserve">, there is a palpable fear among purists that modernization erodes authenticity. However, the book report argues that the most successful contemporary</w:t>
      </w:r>
      <w:r>
        <w:t xml:space="preserve"> </w:t>
      </w:r>
      <w:r>
        <w:rPr>
          <w:bCs/>
          <w:b/>
        </w:rPr>
        <w:t xml:space="preserve">Chef</w:t>
      </w:r>
      <w:r>
        <w:t xml:space="preserve"> </w:t>
      </w:r>
      <w:r>
        <w:t xml:space="preserve">figures view innovation not as a betrayal of tradition, but as its evolution.</w:t>
      </w:r>
      <w:r>
        <w:t xml:space="preserve"> </w:t>
      </w:r>
      <w:r>
        <w:t xml:space="preserve">For instance, several case studies highlight chefs who use molecular gastronomy techniques to reinterpret traditional Cantonese soups or desserts. These innovations are not arbitrary; they are designed to appeal to younger generations in</w:t>
      </w:r>
      <w:r>
        <w:t xml:space="preserve"> </w:t>
      </w:r>
      <w:r>
        <w:rPr>
          <w:bCs/>
          <w:b/>
        </w:rPr>
        <w:t xml:space="preserve">China Guangzhou</w:t>
      </w:r>
      <w:r>
        <w:t xml:space="preserve"> </w:t>
      </w:r>
      <w:r>
        <w:t xml:space="preserve">who seek novel dining experiences without losing their connection to their culinary heritage. The literature suggests that the</w:t>
      </w:r>
      <w:r>
        <w:t xml:space="preserve"> </w:t>
      </w:r>
      <w:r>
        <w:rPr>
          <w:bCs/>
          <w:b/>
        </w:rPr>
        <w:t xml:space="preserve">Chef</w:t>
      </w:r>
      <w:r>
        <w:t xml:space="preserve"> </w:t>
      </w:r>
      <w:r>
        <w:t xml:space="preserve">acts as a curator of memory, using new tools and ingredients to tell old stories in a way that resonates with the fast-paced, modern reality of life in</w:t>
      </w:r>
      <w:r>
        <w:t xml:space="preserve"> </w:t>
      </w:r>
      <w:r>
        <w:rPr>
          <w:bCs/>
          <w:b/>
        </w:rPr>
        <w:t xml:space="preserve">China Guangzhou</w:t>
      </w:r>
      <w:r>
        <w:t xml:space="preserve">.</w:t>
      </w:r>
    </w:p>
    <w:bookmarkEnd w:id="23"/>
    <w:bookmarkStart w:id="24" w:name="v.-economic-and-social-dynamics"/>
    <w:p>
      <w:pPr>
        <w:pStyle w:val="Heading2"/>
      </w:pPr>
      <w:r>
        <w:t xml:space="preserve">V. Economic and Social Dynamics</w:t>
      </w:r>
    </w:p>
    <w:p>
      <w:pPr>
        <w:pStyle w:val="FirstParagraph"/>
      </w:pPr>
      <w:r>
        <w:t xml:space="preserve">Beyond the kitchen, this Book Report examines the socio-economic impact of the culinary industry in</w:t>
      </w:r>
      <w:r>
        <w:t xml:space="preserve"> </w:t>
      </w:r>
      <w:r>
        <w:rPr>
          <w:bCs/>
          <w:b/>
        </w:rPr>
        <w:t xml:space="preserve">China Guangzhou</w:t>
      </w:r>
      <w:r>
        <w:t xml:space="preserve">. The rise of food tourism has turned famous restaurants into destinations, elevating the status of the local</w:t>
      </w:r>
      <w:r>
        <w:t xml:space="preserve"> </w:t>
      </w:r>
      <w:r>
        <w:rPr>
          <w:bCs/>
          <w:b/>
        </w:rPr>
        <w:t xml:space="preserve">Chef</w:t>
      </w:r>
      <w:r>
        <w:t xml:space="preserve"> </w:t>
      </w:r>
      <w:r>
        <w:t xml:space="preserve">to that of a celebrity. The texts analyze how chefs leverage social media platforms prevalent in China, such as WeChat and Xiaohongshu, to build personal brands. This digital presence is crucial for survival and growth in the competitive market of</w:t>
      </w:r>
      <w:r>
        <w:t xml:space="preserve"> </w:t>
      </w:r>
      <w:r>
        <w:rPr>
          <w:bCs/>
          <w:b/>
        </w:rPr>
        <w:t xml:space="preserve">China Guangzhou</w:t>
      </w:r>
      <w:r>
        <w:t xml:space="preserve">.</w:t>
      </w:r>
      <w:r>
        <w:t xml:space="preserve"> </w:t>
      </w:r>
      <w:r>
        <w:t xml:space="preserve">Furthermore, the report touches upon labor dynamics. There is a growing emphasis on improving working conditions and professional recognition for line cooks and kitchen staff. The modern</w:t>
      </w:r>
      <w:r>
        <w:t xml:space="preserve"> </w:t>
      </w:r>
      <w:r>
        <w:rPr>
          <w:bCs/>
          <w:b/>
        </w:rPr>
        <w:t xml:space="preserve">Chef</w:t>
      </w:r>
      <w:r>
        <w:t xml:space="preserve"> </w:t>
      </w:r>
      <w:r>
        <w:t xml:space="preserve">in this region is increasingly seen as a manager of human capital, responsible for fostering creativity and well-being within their teams, moving away from the harsh, hierarchical structures of the past.</w:t>
      </w:r>
    </w:p>
    <w:bookmarkEnd w:id="24"/>
    <w:bookmarkStart w:id="25" w:name="vi.-sustainability-and-future-directions"/>
    <w:p>
      <w:pPr>
        <w:pStyle w:val="Heading2"/>
      </w:pPr>
      <w:r>
        <w:t xml:space="preserve">VI. Sustainability and Future Directions</w:t>
      </w:r>
    </w:p>
    <w:p>
      <w:pPr>
        <w:pStyle w:val="FirstParagraph"/>
      </w:pPr>
      <w:r>
        <w:t xml:space="preserve">Looking forward, the books converge on the theme of sustainability.</w:t>
      </w:r>
      <w:r>
        <w:t xml:space="preserve"> </w:t>
      </w:r>
      <w:r>
        <w:rPr>
          <w:bCs/>
          <w:b/>
        </w:rPr>
        <w:t xml:space="preserve">China Guangzhou</w:t>
      </w:r>
      <w:r>
        <w:t xml:space="preserve">, as a coastal city with access to abundant seafood and agricultural produce from surrounding provinces, faces unique challenges regarding resource management. The literature posits that the future-proof</w:t>
      </w:r>
      <w:r>
        <w:t xml:space="preserve"> </w:t>
      </w:r>
      <w:r>
        <w:rPr>
          <w:bCs/>
          <w:b/>
        </w:rPr>
        <w:t xml:space="preserve">Chef</w:t>
      </w:r>
      <w:r>
        <w:t xml:space="preserve"> </w:t>
      </w:r>
      <w:r>
        <w:t xml:space="preserve">must be an advocate for sustainable sourcing. This includes reducing food waste, supporting local farmers, and choosing ethical seafood options.</w:t>
      </w:r>
      <w:r>
        <w:t xml:space="preserve"> </w:t>
      </w:r>
      <w:r>
        <w:t xml:space="preserve">The report concludes that the identity of the</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is becoming more holistic. It is no longer sufficient to simply cook well; one must also think environmentally and socially responsibly. This shift aligns with broader national goals in China regarding green development and ecological civilization, making sustainability a core component of culinary excellence in this region.</w:t>
      </w:r>
    </w:p>
    <w:bookmarkEnd w:id="25"/>
    <w:bookmarkStart w:id="26" w:name="vii.-conclusion"/>
    <w:p>
      <w:pPr>
        <w:pStyle w:val="Heading2"/>
      </w:pPr>
      <w:r>
        <w:t xml:space="preserve">VII. Conclusion</w:t>
      </w:r>
    </w:p>
    <w:p>
      <w:pPr>
        <w:pStyle w:val="FirstParagraph"/>
      </w:pPr>
      <w:r>
        <w:t xml:space="preserve">In summary, this Book Report illustrates that the role of the</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is multifaceted and evolving rapidly. From historical custodians of Cantonese technique to modern innovators, digital influencers, and sustainability advocates, chefs are at the forefront of cultural change. The literature consistently portrays</w:t>
      </w:r>
      <w:r>
        <w:t xml:space="preserve"> </w:t>
      </w:r>
      <w:r>
        <w:rPr>
          <w:bCs/>
          <w:b/>
        </w:rPr>
        <w:t xml:space="preserve">China Guangzhou</w:t>
      </w:r>
      <w:r>
        <w:t xml:space="preserve"> </w:t>
      </w:r>
      <w:r>
        <w:t xml:space="preserve">not just as a location on a map, but as a crucible for culinary experimentation where tradition meets the future.</w:t>
      </w:r>
      <w:r>
        <w:t xml:space="preserve"> </w:t>
      </w:r>
      <w:r>
        <w:t xml:space="preserve">For students of gastronomy and professionals in the food industry, understanding this dynamic is essential. The insights gained from these texts provide a roadmap for appreciating how local culinary identities are preserved and reinvented in globalized urban centers. Ultimately, the modern</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embodies a spirit of resilience and creativity that promises to keep Cantonese cuisine at the forefront of the global gastronomic stage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Culinary Perspectives on the Modern Chef in China Guangzhou</dc:title>
  <dc:creator/>
  <dc:language>en</dc:language>
  <cp:keywords/>
  <dcterms:created xsi:type="dcterms:W3CDTF">2026-07-29T11:22:06Z</dcterms:created>
  <dcterms:modified xsi:type="dcterms:W3CDTF">2026-07-29T11:22:06Z</dcterms:modified>
</cp:coreProperties>
</file>

<file path=docProps/custom.xml><?xml version="1.0" encoding="utf-8"?>
<Properties xmlns="http://schemas.openxmlformats.org/officeDocument/2006/custom-properties" xmlns:vt="http://schemas.openxmlformats.org/officeDocument/2006/docPropsVTypes"/>
</file>