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Culinary</w:t>
      </w:r>
      <w:r>
        <w:t xml:space="preserve"> </w:t>
      </w:r>
      <w:r>
        <w:t xml:space="preserve">Excellence</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"Chef"</w:t>
      </w:r>
    </w:p>
    <w:bookmarkStart w:id="26" w:name="X50453c46d8a705487f673b7a7910565dac50f29"/>
    <w:p>
      <w:pPr>
        <w:pStyle w:val="Heading1"/>
      </w:pPr>
      <w:r>
        <w:t xml:space="preserve">Culinary Journey and Cultural Reflections:</w:t>
      </w:r>
      <w:r>
        <w:br/>
      </w:r>
      <w:r>
        <w:t xml:space="preserve">A Book Report on the Narrative of "Chef"</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Cinematic Analysis of</w:t>
      </w:r>
      <w:r>
        <w:t xml:space="preserve"> </w:t>
      </w:r>
      <w:r>
        <w:rPr>
          <w:iCs/>
          <w:i/>
        </w:rPr>
        <w:t xml:space="preserve">Chef</w:t>
      </w:r>
      <w:r>
        <w:br/>
      </w:r>
      <w:r>
        <w:rPr>
          <w:bCs/>
          <w:b/>
        </w:rPr>
        <w:t xml:space="preserve">Perspective:</w:t>
      </w:r>
      <w:r>
        <w:t xml:space="preserve"> </w:t>
      </w:r>
      <w:r>
        <w:t xml:space="preserve">Colombia Bogotá Context</w:t>
      </w:r>
    </w:p>
    <w:bookmarkStart w:id="20" w:name="Xcae9682124cf0d1a81217f40cb7e13710381d4f"/>
    <w:p>
      <w:pPr>
        <w:pStyle w:val="Heading2"/>
      </w:pPr>
      <w:r>
        <w:t xml:space="preserve">I. Introduction: The Intersection of Cinema and Gastronomy in Bogotá</w:t>
      </w:r>
    </w:p>
    <w:p>
      <w:pPr>
        <w:pStyle w:val="FirstParagraph"/>
      </w:pPr>
      <w:r>
        <w:t xml:space="preserve">In the bustling urban landscape of</w:t>
      </w:r>
      <w:r>
        <w:t xml:space="preserve"> </w:t>
      </w:r>
      <w:r>
        <w:rPr>
          <w:bCs/>
          <w:b/>
        </w:rPr>
        <w:t xml:space="preserve">Bogotá, Colombia,</w:t>
      </w:r>
      <w:r>
        <w:t xml:space="preserve">, food is not merely sustenance; it is a profound expression of culture, heritage, and social connection. As a metropolis that blends traditional Andean customs with modern cosmopolitan influences, the city offers a unique lens through which to view narratives about culinary arts. This book report analyzes the narrative structure and thematic depth of the film</w:t>
      </w:r>
      <w:r>
        <w:t xml:space="preserve"> </w:t>
      </w:r>
      <w:r>
        <w:rPr>
          <w:iCs/>
          <w:i/>
        </w:rPr>
        <w:t xml:space="preserve">Chef</w:t>
      </w:r>
      <w:r>
        <w:t xml:space="preserve">, directed by Jon Favreau. While</w:t>
      </w:r>
      <w:r>
        <w:t xml:space="preserve"> </w:t>
      </w:r>
      <w:r>
        <w:rPr>
          <w:iCs/>
          <w:i/>
        </w:rPr>
        <w:t xml:space="preserve">Chef</w:t>
      </w:r>
      <w:r>
        <w:t xml:space="preserve"> </w:t>
      </w:r>
      <w:r>
        <w:t xml:space="preserve">is an American production, its exploration of professional redemption, family dynamics, and the soulfulness of cooking resonates deeply within the context of Colombian gastronomy. This report argues that the story presented in</w:t>
      </w:r>
      <w:r>
        <w:t xml:space="preserve"> </w:t>
      </w:r>
      <w:r>
        <w:rPr>
          <w:iCs/>
          <w:i/>
        </w:rPr>
        <w:t xml:space="preserve">Chef</w:t>
      </w:r>
      <w:r>
        <w:t xml:space="preserve"> </w:t>
      </w:r>
      <w:r>
        <w:t xml:space="preserve">serves as a powerful allegory for the reclamation of artistic integrity in a commercialized world, a theme that is increasingly relevant to chefs and food enthusiasts in</w:t>
      </w:r>
      <w:r>
        <w:t xml:space="preserve"> </w:t>
      </w:r>
      <w:r>
        <w:rPr>
          <w:bCs/>
          <w:b/>
        </w:rPr>
        <w:t xml:space="preserve">Bogotá Colombia</w:t>
      </w:r>
      <w:r>
        <w:t xml:space="preserve">.</w:t>
      </w:r>
    </w:p>
    <w:bookmarkEnd w:id="20"/>
    <w:bookmarkStart w:id="21" w:name="X5070364100d65202cbacb09175af09336cee4e4"/>
    <w:p>
      <w:pPr>
        <w:pStyle w:val="Heading2"/>
      </w:pPr>
      <w:r>
        <w:t xml:space="preserve">II. Narrative Summary: The Loss and Recovery of Passion</w:t>
      </w:r>
    </w:p>
    <w:p>
      <w:pPr>
        <w:pStyle w:val="FirstParagraph"/>
      </w:pPr>
      <w:r>
        <w:t xml:space="preserve">The central narrative of</w:t>
      </w:r>
      <w:r>
        <w:t xml:space="preserve"> </w:t>
      </w:r>
      <w:r>
        <w:rPr>
          <w:iCs/>
          <w:i/>
        </w:rPr>
        <w:t xml:space="preserve">Chef</w:t>
      </w:r>
      <w:r>
        <w:t xml:space="preserve"> </w:t>
      </w:r>
      <w:r>
        <w:t xml:space="preserve">follows Carl Casper, portrayed by Jon Favreau, a celebrated chef who finds himself disillusioned by the corporate constraints of his high-end restaurant in Los Angeles. After a public outburst triggered by an unreasonable demand from his employer, Carl is fired. This incident serves as the catalyst for his journey away from the sterile environment of fine dining and toward the vibrant, unpretentious world of a food truck business with his friend Martin (played by John Leguizamo).</w:t>
      </w:r>
      <w:r>
        <w:t xml:space="preserve"> </w:t>
      </w:r>
      <w:r>
        <w:t xml:space="preserve">For Carl, the food truck represents more than just a livelihood; it is a return to authenticity. The film meticulously details his process of rebuilding his reputation not through accolades or Michelin stars, but through genuine human connection and the joy of sharing simple, well-prepared dishes like Cuban sandwiches. This narrative arc mirrors the struggles many independent culinary professionals face globally: the tension between maintaining artistic vision and surviving in a profit-driven industry. In</w:t>
      </w:r>
      <w:r>
        <w:t xml:space="preserve"> </w:t>
      </w:r>
      <w:r>
        <w:rPr>
          <w:bCs/>
          <w:b/>
        </w:rPr>
        <w:t xml:space="preserve">Bogotá Colombia</w:t>
      </w:r>
      <w:r>
        <w:t xml:space="preserve">, where street food culture is revered for its authenticity and community spirit, Carl’s journey from a stifled restaurant kitchen to an open-air food truck resonates with local values that prioritize flavor and friendship over rigid formalities.</w:t>
      </w:r>
    </w:p>
    <w:bookmarkEnd w:id="21"/>
    <w:bookmarkStart w:id="22" w:name="Xee8d73527cae8027951f975773c6be96109c684"/>
    <w:p>
      <w:pPr>
        <w:pStyle w:val="Heading2"/>
      </w:pPr>
      <w:r>
        <w:t xml:space="preserve">III. Thematic Analysis: Authenticity vs. Commercialism</w:t>
      </w:r>
    </w:p>
    <w:p>
      <w:pPr>
        <w:pStyle w:val="FirstParagraph"/>
      </w:pPr>
      <w:r>
        <w:t xml:space="preserve">A primary theme in</w:t>
      </w:r>
      <w:r>
        <w:t xml:space="preserve"> </w:t>
      </w:r>
      <w:r>
        <w:rPr>
          <w:iCs/>
          <w:i/>
        </w:rPr>
        <w:t xml:space="preserve">Chef</w:t>
      </w:r>
      <w:r>
        <w:t xml:space="preserve"> </w:t>
      </w:r>
      <w:r>
        <w:t xml:space="preserve">is the conflict between authenticity and commercialization. Carl’s initial employer represents a culinary establishment focused on pretension, where the food is complicated for the sake of complexity rather than flavor or comfort. This critique of "over-intellectualized" cuisine parallels discussions happening within the gourmet scene in</w:t>
      </w:r>
      <w:r>
        <w:t xml:space="preserve"> </w:t>
      </w:r>
      <w:r>
        <w:rPr>
          <w:bCs/>
          <w:b/>
        </w:rPr>
        <w:t xml:space="preserve">Bogotá</w:t>
      </w:r>
      <w:r>
        <w:t xml:space="preserve">, where there is a growing movement to celebrate native ingredients and traditional techniques over imported culinary trends.</w:t>
      </w:r>
      <w:r>
        <w:t xml:space="preserve"> </w:t>
      </w:r>
      <w:r>
        <w:t xml:space="preserve">The character of Carl undergoes a significant transformation, moving from an ego-driven chef who views cooking as a performance to one who views it as an act of love and service. This shift highlights the importance of humility in the culinary arts. The film suggests that true mastery is not found in rigid adherence to classical French techniques, but in understanding the soul of the ingredients and the needs of the diner. For audiences in</w:t>
      </w:r>
      <w:r>
        <w:t xml:space="preserve"> </w:t>
      </w:r>
      <w:r>
        <w:rPr>
          <w:bCs/>
          <w:b/>
        </w:rPr>
        <w:t xml:space="preserve">Colombia</w:t>
      </w:r>
      <w:r>
        <w:t xml:space="preserve">, this message aligns with *La Abuela’s* cooking philosophy, where recipes are passed down through generations with love, adapting to local tastes while respecting tradition.</w:t>
      </w:r>
    </w:p>
    <w:bookmarkEnd w:id="22"/>
    <w:bookmarkStart w:id="23" w:name="Xe772ac98932a3e5f1fd45e5fe0039ef65d035b1"/>
    <w:p>
      <w:pPr>
        <w:pStyle w:val="Heading2"/>
      </w:pPr>
      <w:r>
        <w:t xml:space="preserve">IV. Character Dynamics: Family and Mentorship</w:t>
      </w:r>
    </w:p>
    <w:p>
      <w:pPr>
        <w:pStyle w:val="FirstParagraph"/>
      </w:pPr>
      <w:r>
        <w:t xml:space="preserve">Another critical aspect of</w:t>
      </w:r>
      <w:r>
        <w:t xml:space="preserve"> </w:t>
      </w:r>
      <w:r>
        <w:rPr>
          <w:iCs/>
          <w:i/>
        </w:rPr>
        <w:t xml:space="preserve">Chef</w:t>
      </w:r>
      <w:r>
        <w:t xml:space="preserve"> </w:t>
      </w:r>
      <w:r>
        <w:t xml:space="preserve">is its portrayal of family dynamics. The relationship between Carl and his son, Percy, is central to the narrative's emotional core. Their road trip across the United States becomes a journey of reconciliation and bonding. Through cooking together in their mobile kitchen, father and son rediscover their connection without the mediation of technology or societal expectations.</w:t>
      </w:r>
      <w:r>
        <w:t xml:space="preserve"> </w:t>
      </w:r>
      <w:r>
        <w:t xml:space="preserve">In the context of</w:t>
      </w:r>
      <w:r>
        <w:t xml:space="preserve"> </w:t>
      </w:r>
      <w:r>
        <w:rPr>
          <w:bCs/>
          <w:b/>
        </w:rPr>
        <w:t xml:space="preserve">Bogotá Colombia</w:t>
      </w:r>
      <w:r>
        <w:t xml:space="preserve">, where family ties are deeply entrenched in social structures, this aspect of the film is particularly poignant. The food truck becomes a surrogate home, a space where communication is facilitated through shared labor and meals. Furthermore, Carl’s interactions with his ex-wife and her new husband highlight the complexities of modern relationships. These interpersonal dramas ground the culinary aspects of the story in reality, reminding viewers that food is often prepared within a web of personal emotions and responsibilities.</w:t>
      </w:r>
    </w:p>
    <w:bookmarkEnd w:id="23"/>
    <w:bookmarkStart w:id="24" w:name="v.-cultural-resonance-in-colombia"/>
    <w:p>
      <w:pPr>
        <w:pStyle w:val="Heading2"/>
      </w:pPr>
      <w:r>
        <w:t xml:space="preserve">V. Cultural Resonance in Colombia</w:t>
      </w:r>
    </w:p>
    <w:p>
      <w:pPr>
        <w:pStyle w:val="FirstParagraph"/>
      </w:pPr>
      <w:r>
        <w:t xml:space="preserve">Why does</w:t>
      </w:r>
      <w:r>
        <w:t xml:space="preserve"> </w:t>
      </w:r>
      <w:r>
        <w:rPr>
          <w:iCs/>
          <w:i/>
        </w:rPr>
        <w:t xml:space="preserve">Chef</w:t>
      </w:r>
      <w:r>
        <w:t xml:space="preserve"> </w:t>
      </w:r>
      <w:r>
        <w:t xml:space="preserve">matter to a Colombian audience? The film’s emphasis on street food challenges the notion that high-quality cuisine must be served in white-tablecloth settings. In</w:t>
      </w:r>
      <w:r>
        <w:t xml:space="preserve"> </w:t>
      </w:r>
      <w:r>
        <w:rPr>
          <w:bCs/>
          <w:b/>
        </w:rPr>
        <w:t xml:space="preserve">Bogotá</w:t>
      </w:r>
      <w:r>
        <w:t xml:space="preserve">, the *pan de bono* seller or the *arepa* stand are institutions of comfort and quality.</w:t>
      </w:r>
      <w:r>
        <w:t xml:space="preserve"> </w:t>
      </w:r>
      <w:r>
        <w:rPr>
          <w:iCs/>
          <w:i/>
        </w:rPr>
        <w:t xml:space="preserve">Chef</w:t>
      </w:r>
      <w:r>
        <w:t xml:space="preserve"> </w:t>
      </w:r>
      <w:r>
        <w:t xml:space="preserve">validates these culinary spaces as legitimate platforms for artistic expression.</w:t>
      </w:r>
      <w:r>
        <w:t xml:space="preserve"> </w:t>
      </w:r>
      <w:r>
        <w:t xml:space="preserve">Moreover, the film’s depiction of diverse culinary traditions—specifically Cuban influences in Los Angeles—encourages viewers to appreciate cross-cultural fusion. Colombia has a rich history of cultural melting pots, from Afro-Colombian spices to Andean grains and Amazonian fruits. The openness shown by Carl toward new ingredients and flavors in</w:t>
      </w:r>
      <w:r>
        <w:t xml:space="preserve"> </w:t>
      </w:r>
      <w:r>
        <w:rPr>
          <w:iCs/>
          <w:i/>
        </w:rPr>
        <w:t xml:space="preserve">Chef</w:t>
      </w:r>
      <w:r>
        <w:t xml:space="preserve"> </w:t>
      </w:r>
      <w:r>
        <w:t xml:space="preserve">mirrors the culinary creativity seen in Bogotá’s emerging restaurant scene, which blends international techniques with local biodiversity.</w:t>
      </w:r>
    </w:p>
    <w:bookmarkEnd w:id="24"/>
    <w:bookmarkStart w:id="25" w:name="Xb274cd7de042caf6866f84aaaeb20a717160238"/>
    <w:p>
      <w:pPr>
        <w:pStyle w:val="Heading2"/>
      </w:pPr>
      <w:r>
        <w:t xml:space="preserve">VI. Conclusion: A Universal Story with Local Roots</w:t>
      </w:r>
    </w:p>
    <w:p>
      <w:pPr>
        <w:pStyle w:val="FirstParagraph"/>
      </w:pPr>
      <w:r>
        <w:t xml:space="preserve">In conclusion,</w:t>
      </w:r>
      <w:r>
        <w:t xml:space="preserve"> </w:t>
      </w:r>
      <w:r>
        <w:rPr>
          <w:iCs/>
          <w:i/>
        </w:rPr>
        <w:t xml:space="preserve">Chef</w:t>
      </w:r>
      <w:r>
        <w:t xml:space="preserve"> </w:t>
      </w:r>
      <w:r>
        <w:t xml:space="preserve">is more than a feel-good comedy; it is a thoughtful examination of what it means to be an artist in the modern age. Through Carl Casper’s journey, the film advocates for authenticity, family connection, and the joy of simple pleasures. For readers and viewers in</w:t>
      </w:r>
      <w:r>
        <w:t xml:space="preserve"> </w:t>
      </w:r>
      <w:r>
        <w:rPr>
          <w:bCs/>
          <w:b/>
        </w:rPr>
        <w:t xml:space="preserve">Bogotá Colombia</w:t>
      </w:r>
      <w:r>
        <w:t xml:space="preserve">, these themes strike a chord that transcends geographical boundaries. The film reinforces the idea that whether one is cooking haute cuisine or street food, the heart of good food lies in integrity and care.</w:t>
      </w:r>
      <w:r>
        <w:t xml:space="preserve"> </w:t>
      </w:r>
      <w:r>
        <w:t xml:space="preserve">As Bogotá continues to evolve as a global culinary hub, stories like</w:t>
      </w:r>
      <w:r>
        <w:t xml:space="preserve"> </w:t>
      </w:r>
      <w:r>
        <w:rPr>
          <w:iCs/>
          <w:i/>
        </w:rPr>
        <w:t xml:space="preserve">Chef</w:t>
      </w:r>
      <w:r>
        <w:t xml:space="preserve"> </w:t>
      </w:r>
      <w:r>
        <w:t xml:space="preserve">remind us to stay true to our roots while embracing new horizons. It serves as an inspiration for chefs and home cooks alike to find passion in their craft, regardless of the setting. Ultimately,</w:t>
      </w:r>
      <w:r>
        <w:t xml:space="preserve"> </w:t>
      </w:r>
      <w:r>
        <w:rPr>
          <w:iCs/>
          <w:i/>
        </w:rPr>
        <w:t xml:space="preserve">Chef</w:t>
      </w:r>
      <w:r>
        <w:t xml:space="preserve"> </w:t>
      </w:r>
      <w:r>
        <w:t xml:space="preserve">teaches that food is a universal language of love, capable of bridging divides and healing relationships—a lesson deeply understood in the vibrant kitchens and bustling streets of Colombia.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Culinary Excellence and Cultural Identity in "Chef"</dc:title>
  <dc:creator/>
  <cp:keywords/>
  <dcterms:created xsi:type="dcterms:W3CDTF">2026-07-29T13:02:02Z</dcterms:created>
  <dcterms:modified xsi:type="dcterms:W3CDTF">2026-07-29T13:02:02Z</dcterms:modified>
</cp:coreProperties>
</file>

<file path=docProps/custom.xml><?xml version="1.0" encoding="utf-8"?>
<Properties xmlns="http://schemas.openxmlformats.org/officeDocument/2006/custom-properties" xmlns:vt="http://schemas.openxmlformats.org/officeDocument/2006/docPropsVTypes"/>
</file>