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Philosophy</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Germany</w:t>
      </w:r>
      <w:r>
        <w:t xml:space="preserve"> </w:t>
      </w:r>
      <w:r>
        <w:t xml:space="preserve">Munich</w:t>
      </w:r>
    </w:p>
    <w:bookmarkStart w:id="26" w:name="X46c557a045b9a263d766a9fab70ea080dcfa7a7"/>
    <w:p>
      <w:pPr>
        <w:pStyle w:val="Heading1"/>
      </w:pPr>
      <w:r>
        <w:t xml:space="preserve">Book Report: The Evolution of the Chef in Contemporary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Culinary Arts Department, Munich Institute of Gastronomy</w:t>
      </w:r>
      <w:r>
        <w:br/>
      </w:r>
      <w:r>
        <w:rPr>
          <w:bCs/>
          <w:b/>
        </w:rPr>
        <w:t xml:space="preserve">From:</w:t>
      </w:r>
      <w:r>
        <w:t xml:space="preserve"> </w:t>
      </w:r>
      <w:r>
        <w:t xml:space="preserve">Senior Food Critic and Academic Analyst</w:t>
      </w:r>
      <w:r>
        <w:br/>
      </w:r>
      <w:r>
        <w:br/>
      </w:r>
    </w:p>
    <w:bookmarkStart w:id="20" w:name="i.-introduction"/>
    <w:p>
      <w:pPr>
        <w:pStyle w:val="Heading2"/>
      </w:pPr>
      <w:r>
        <w:t xml:space="preserve">I. Introduction</w:t>
      </w:r>
    </w:p>
    <w:p>
      <w:pPr>
        <w:pStyle w:val="FirstParagraph"/>
      </w:pPr>
      <w:r>
        <w:t xml:space="preserve">The culinary landscape is undergoing a profound transformation, shifting from mere sustenance provision to an art form that reflects societal values, sustainability concerns, and cultural heritage. This Book Report aims to dissect the multifaceted role of the</w:t>
      </w:r>
      <w:r>
        <w:t xml:space="preserve"> </w:t>
      </w:r>
      <w:r>
        <w:rPr>
          <w:bCs/>
          <w:b/>
        </w:rPr>
        <w:t xml:space="preserve">Chef</w:t>
      </w:r>
      <w:r>
        <w:t xml:space="preserve"> </w:t>
      </w:r>
      <w:r>
        <w:t xml:space="preserve">in today’s gastronomic world. Specifically, this analysis focuses on how these global trends manifest in a unique microcosm:</w:t>
      </w:r>
      <w:r>
        <w:t xml:space="preserve"> </w:t>
      </w:r>
      <w:r>
        <w:rPr>
          <w:bCs/>
          <w:b/>
        </w:rPr>
        <w:t xml:space="preserve">Germany Munich</w:t>
      </w:r>
      <w:r>
        <w:t xml:space="preserve">. Munich stands as a pivotal hub where traditional Bavarian robustness meets avant-garde international culinary innovation. By examining current literature and industry observations, we can better understand the duties, challenges, and evolving identity of the chef operating within this specific geographic and cultural context. This report argues that the modern chef in Germany Munich is not merely a cook but a custodian of tradition, an innovator in sustainability, and a cultural ambassador who must navigate complex social expectations while maintaining culinary excellence.</w:t>
      </w:r>
    </w:p>
    <w:bookmarkEnd w:id="20"/>
    <w:bookmarkStart w:id="21" w:name="ii.-the-chef-as-cultural-custodian"/>
    <w:p>
      <w:pPr>
        <w:pStyle w:val="Heading2"/>
      </w:pPr>
      <w:r>
        <w:t xml:space="preserve">II. The Chef as Cultural Custodian</w:t>
      </w:r>
    </w:p>
    <w:p>
      <w:pPr>
        <w:pStyle w:val="FirstParagraph"/>
      </w:pPr>
      <w:r>
        <w:t xml:space="preserve">To understand the chef's role, one must first appreciate the historical weight they carry. In Germany Munich, the chef is deeply embedded in a culture that reveres its food history. The traditional Bavarian diet, characterized by hearty meats, dumplings (Knödel), and pretzels (Brezel), forms the bedrock upon which modern interpretations are built. The contemporary chef is tasked with the delicate balance of honoring these traditions while making them relevant to a globalized palate.</w:t>
      </w:r>
      <w:r>
        <w:t xml:space="preserve"> </w:t>
      </w:r>
      <w:r>
        <w:t xml:space="preserve">Literature on culinary history emphasizes that chefs in Munich are often seen as guardians of local identity. Unlike cities like Berlin, which may embrace a more eclectic and chaotic fusion scene, Munich’s chefs tend to refine rather than revolutionize. This preservationist aspect requires a chef with deep knowledge of regional ingredients such as Spätzle from the Alpine regions or smoked beers from historic breweries. The chef serves as an educator for diners, explaining the provenance of ingredients and the historical significance of dishes. Therefore, the professional identity of a chef in this region is partly defined by their ability to articulate this heritage with authenticity and pride.</w:t>
      </w:r>
    </w:p>
    <w:bookmarkEnd w:id="21"/>
    <w:bookmarkStart w:id="22" w:name="X3d514854a62e9657e5c46083ac2aa228e9893ea"/>
    <w:p>
      <w:pPr>
        <w:pStyle w:val="Heading2"/>
      </w:pPr>
      <w:r>
        <w:t xml:space="preserve">III. Innovation and Sustainability: The New Mandate</w:t>
      </w:r>
    </w:p>
    <w:p>
      <w:pPr>
        <w:pStyle w:val="FirstParagraph"/>
      </w:pPr>
      <w:r>
        <w:t xml:space="preserve">While tradition provides the foundation, innovation provides the future. Recent studies on gastronomy in Germany highlight a significant shift toward sustainability, driven largely by consumer demand and regulatory frameworks within Germany Munich’s strict environmental policies. The modern chef is no longer just managing a kitchen; they are managing an ecological footprint. This involves sourcing locally to reduce carbon emissions, minimizing food waste through nose-to-tail cooking techniques, and utilizing seasonal produce that thrives in the Bavarian climate.</w:t>
      </w:r>
      <w:r>
        <w:t xml:space="preserve"> </w:t>
      </w:r>
      <w:r>
        <w:t xml:space="preserve">In Germany Munich specifically, there is a growing movement known as "Green Michelin," where chefs are recognized not only for taste but for their environmental stewardship. The chef must now possess skills in supply chain ethics and sustainable agriculture. For instance, prominent restaurants in the city center have begun partnering directly with local farmers to create closed-loop systems. This shift redefines the chef’s role from an isolated artist to a collaborative networker who interacts with growers, distributors, and environmental scientists. The ability to adapt menus based on seasonal availability while maintaining high artistic standards is now considered a core competency for any aspiring chef in this region.</w:t>
      </w:r>
    </w:p>
    <w:bookmarkEnd w:id="22"/>
    <w:bookmarkStart w:id="23" w:name="iv.-the-social-dynamics-of-the-kitchen"/>
    <w:p>
      <w:pPr>
        <w:pStyle w:val="Heading2"/>
      </w:pPr>
      <w:r>
        <w:t xml:space="preserve">IV. The Social Dynamics of the Kitchen</w:t>
      </w:r>
    </w:p>
    <w:p>
      <w:pPr>
        <w:pStyle w:val="FirstParagraph"/>
      </w:pPr>
      <w:r>
        <w:t xml:space="preserve">Beyond the plate, the book report must address the human element of being a chef. The kitchen brigade system, historically rigid and hierarchical, is evolving in Germany Munich to reflect broader social changes regarding labor rights and mental health awareness. Historically known for high-pressure environments reminiscent of military structures, Munich’s culinary scene is seeing a gradual adoption of more collaborative management styles. This shift is partly driven by the need to attract younger talent who prioritize work-life balance and respectful workplace cultures.</w:t>
      </w:r>
      <w:r>
        <w:t xml:space="preserve"> </w:t>
      </w:r>
      <w:r>
        <w:t xml:space="preserve">The chef today must be a leader as much as a technician. Emotional intelligence, conflict resolution, and team building are increasingly valued skills in addition to knife mastery and sauce preparation. In Germany Munich, where labor laws are robust and worker protections are strong, chefs must navigate these regulations while maintaining efficiency and quality standards. This requires a nuanced leadership approach that respects the diverse backgrounds of kitchen staff while fostering a culture of excellence. The chef acts as the emotional anchor of the restaurant, setting the tone for service and ensuring that both staff and guests feel valued.</w:t>
      </w:r>
    </w:p>
    <w:bookmarkEnd w:id="23"/>
    <w:bookmarkStart w:id="24" w:name="X5c4fb41ec2907969d3419e39149629df126f8a9"/>
    <w:p>
      <w:pPr>
        <w:pStyle w:val="Heading2"/>
      </w:pPr>
      <w:r>
        <w:t xml:space="preserve">V. The Chef as Cultural Ambassador in Germany Munich</w:t>
      </w:r>
    </w:p>
    <w:p>
      <w:pPr>
        <w:pStyle w:val="FirstParagraph"/>
      </w:pPr>
      <w:r>
        <w:t xml:space="preserve">Finally, we must consider the external role of the chef in promoting their city and country. Germany Munich is a major tourist destination, hosting events like Oktoberfest which draw millions of visitors annually. Chefs here serve as informal ambassadors for Bavarian culture to an international audience. Through media appearances, cooking workshops, and community events, chefs educate tourists about local customs and culinary norms that might otherwise be misunderstood or stereotyped.</w:t>
      </w:r>
      <w:r>
        <w:t xml:space="preserve"> </w:t>
      </w:r>
      <w:r>
        <w:t xml:space="preserve">This ambassadorial role extends beyond tourism; it involves participating in the city’s cultural dialogue. Many chefs in Munich are involved in charitable initiatives, food banks, and educational programs for youth. By doing so, they integrate the restaurant into the social fabric of Germany Munich. The chef becomes a public figure who represents not just their establishment but the values of hospitality and generosity associated with Bavarian culture. This visibility enhances the prestige of the profession and reinforces positive perceptions of German culinary arts on a global stage.</w:t>
      </w:r>
    </w:p>
    <w:bookmarkEnd w:id="24"/>
    <w:bookmarkStart w:id="25" w:name="vi.-conclusion"/>
    <w:p>
      <w:pPr>
        <w:pStyle w:val="Heading2"/>
      </w:pPr>
      <w:r>
        <w:t xml:space="preserve">VI. Conclusion</w:t>
      </w:r>
    </w:p>
    <w:p>
      <w:pPr>
        <w:pStyle w:val="FirstParagraph"/>
      </w:pPr>
      <w:r>
        <w:t xml:space="preserve">In conclusion, this report highlights that the role of the chef is far more complex than simple food preparation. In Germany Munich, being a chef involves being a historian who preserves tradition, an ecologist who champions sustainability, a leader who manages human resources with empathy, and an ambassador who promotes cultural understanding. The synthesis of these roles creates a professional identity that is both respected and challenged by the demands of the modern world. As we look to the future, it is imperative that culinary education in Germany Munich continues to evolve to support chefs in mastering these diverse competencies. Only by embracing this holistic view can we ensure that the next generation of chefs remains relevant, resilient, and ready to serve a changing society. The book report thus affirms that the chef is central to the cultural and economic vitality of Germany Munich, acting as a bridge between past traditions and future innovations.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Philosophy and Practice of the Modern Chef in Germany Munich</dc:title>
  <dc:creator/>
  <dc:language>en</dc:language>
  <cp:keywords/>
  <dcterms:created xsi:type="dcterms:W3CDTF">2026-07-29T10:25:56Z</dcterms:created>
  <dcterms:modified xsi:type="dcterms:W3CDTF">2026-07-29T10:25:56Z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