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Reflections: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Kyoto</w:t>
      </w:r>
    </w:p>
    <w:bookmarkStart w:id="20" w:name="Xf35148064244764e99a67b769df5223e20d3f7c"/>
    <w:p>
      <w:pPr>
        <w:pStyle w:val="Heading1"/>
      </w:pPr>
      <w:r>
        <w:t xml:space="preserve">Culinary Reflections: A Book Report on Chef in the Context of Japan Kyoto</w:t>
      </w:r>
    </w:p>
    <w:bookmarkEnd w:id="20"/>
    <w:p>
      <w:pPr>
        <w:pStyle w:val="FirstParagraph"/>
      </w:pPr>
      <w:r>
        <w:rPr>
          <w:bCs/>
          <w:b/>
        </w:rPr>
        <w:t xml:space="preserve">Title:</w:t>
      </w:r>
      <w:r>
        <w:br/>
      </w:r>
      <w:r>
        <w:t xml:space="preserve">The book analyzed in this report refers to the seminal culinary memoir and philosophical guide, often associated with the title or themes found in works such as Anthony Bourdain’s "Kitchen Confidential" or specifically focusing on the narrative arc of high-end gastronomy. For the purpose of this comprehensive analysis regarding</w:t>
      </w:r>
      <w:r>
        <w:t xml:space="preserve"> </w:t>
      </w:r>
      <w:r>
        <w:t xml:space="preserve">Chef</w:t>
      </w:r>
      <w:r>
        <w:t xml:space="preserve"> </w:t>
      </w:r>
      <w:r>
        <w:t xml:space="preserve">culture, we treat "Chef" as both a profession and a literary archetype representing the discipline required to master cuisine.</w:t>
      </w:r>
      <w:r>
        <w:br/>
      </w:r>
      <w:r>
        <w:br/>
      </w:r>
      <w:r>
        <w:rPr>
          <w:bCs/>
          <w:b/>
        </w:rPr>
        <w:t xml:space="preserve">Contextual Setting:</w:t>
      </w:r>
      <w:r>
        <w:br/>
      </w:r>
      <w:r>
        <w:t xml:space="preserve">This report is tailored for application within the unique cultural and geographical landscape of</w:t>
      </w:r>
      <w:r>
        <w:t xml:space="preserve"> </w:t>
      </w:r>
      <w:r>
        <w:t xml:space="preserve">Japan Kyoto</w:t>
      </w:r>
      <w:r>
        <w:t xml:space="preserve">. The insights derived are intended to bridge Western culinary narratives with Eastern traditional aesthetics.</w:t>
      </w:r>
    </w:p>
    <w:bookmarkStart w:id="22" w:name="introduction"/>
    <w:bookmarkStart w:id="21" w:name="Xbd147b719c1b8e39788d0a9b3308ea407b89a76"/>
    <w:p>
      <w:pPr>
        <w:pStyle w:val="Heading2"/>
      </w:pPr>
      <w:r>
        <w:t xml:space="preserve">I. Introduction: The Convergence of Narrative and Place</w:t>
      </w:r>
    </w:p>
    <w:p>
      <w:pPr>
        <w:pStyle w:val="FirstParagraph"/>
      </w:pPr>
      <w:r>
        <w:t xml:space="preserve">The study of a professional chef is not merely an examination of technique; it is an exploration of identity, discipline, and the profound relationship between food and place. This book report serves as a critical analysis of the archetype known as the</w:t>
      </w:r>
      <w:r>
        <w:t xml:space="preserve"> </w:t>
      </w:r>
      <w:r>
        <w:rPr>
          <w:bCs/>
          <w:b/>
        </w:rPr>
        <w:t xml:space="preserve">Chef</w:t>
      </w:r>
      <w:r>
        <w:t xml:space="preserve">, viewed through the lens of one of Japan’s most culturally rich cities:</w:t>
      </w:r>
      <w:r>
        <w:t xml:space="preserve"> </w:t>
      </w:r>
      <w:r>
        <w:rPr>
          <w:bCs/>
          <w:b/>
        </w:rPr>
        <w:t xml:space="preserve">Japan Kyoto</w:t>
      </w:r>
      <w:r>
        <w:t xml:space="preserve">. While many culinary texts originate from bustling metropolises like New York or Paris, applying these narratives to the serene, historically preserved environment of Kyoto offers a unique perspective on how tradition and innovation collide in the kitchen.</w:t>
      </w:r>
    </w:p>
    <w:p>
      <w:pPr>
        <w:pStyle w:val="BodyText"/>
      </w:pPr>
      <w:r>
        <w:t xml:space="preserve">Kyoto, formerly the imperial capital of Japan for over a thousand years, is widely regarded as the cultural heart of Japanese cuisine. It is here that</w:t>
      </w:r>
      <w:r>
        <w:t xml:space="preserve"> </w:t>
      </w:r>
      <w:r>
        <w:rPr>
          <w:iCs/>
          <w:i/>
        </w:rPr>
        <w:t xml:space="preserve">kaiseki</w:t>
      </w:r>
      <w:r>
        <w:t xml:space="preserve">, a traditional multi-course dinner that represents one of Japan’s highest culinary expressions, finds its purest form. By analyzing the character and struggles depicted in literature surrounding the life of a</w:t>
      </w:r>
      <w:r>
        <w:t xml:space="preserve"> </w:t>
      </w:r>
      <w:r>
        <w:rPr>
          <w:bCs/>
          <w:b/>
        </w:rPr>
        <w:t xml:space="preserve">Chef</w:t>
      </w:r>
      <w:r>
        <w:t xml:space="preserve">, we can better understand the immense pressure and artistry required to operate within Kyoto’s strict gastronomic standards.</w:t>
      </w:r>
    </w:p>
    <w:bookmarkEnd w:id="21"/>
    <w:bookmarkEnd w:id="22"/>
    <w:bookmarkStart w:id="26" w:name="thematic-analysis"/>
    <w:bookmarkStart w:id="25" w:name="X0325446af26c703f0b396ac84b4a9580796d227"/>
    <w:p>
      <w:pPr>
        <w:pStyle w:val="Heading2"/>
      </w:pPr>
      <w:r>
        <w:t xml:space="preserve">II. Thematic Analysis: The Weight of Tradition</w:t>
      </w:r>
    </w:p>
    <w:p>
      <w:pPr>
        <w:pStyle w:val="FirstParagraph"/>
      </w:pPr>
      <w:r>
        <w:t xml:space="preserve">In Western literature, the story of a chef often revolves around rebellion against the old guard, loud passions, and chaotic kitchens. However, when we transpose this narrative to</w:t>
      </w:r>
      <w:r>
        <w:t xml:space="preserve"> </w:t>
      </w:r>
      <w:r>
        <w:rPr>
          <w:bCs/>
          <w:b/>
        </w:rPr>
        <w:t xml:space="preserve">Japan Kyoto</w:t>
      </w:r>
      <w:r>
        <w:t xml:space="preserve">, the thematic elements shift dramatically. The modern</w:t>
      </w:r>
      <w:r>
        <w:t xml:space="preserve"> </w:t>
      </w:r>
      <w:r>
        <w:rPr>
          <w:bCs/>
          <w:b/>
        </w:rPr>
        <w:t xml:space="preserve">Chef</w:t>
      </w:r>
      <w:r>
        <w:t xml:space="preserve"> </w:t>
      </w:r>
      <w:r>
        <w:t xml:space="preserve">in Kyoto is not just an artist; they are a custodian of history.</w:t>
      </w:r>
    </w:p>
    <w:bookmarkStart w:id="23" w:name="a.-seasonality-and-impermanence-shun"/>
    <w:p>
      <w:pPr>
        <w:pStyle w:val="Heading3"/>
      </w:pPr>
      <w:r>
        <w:t xml:space="preserve">A. Seasonality and Impermanence (Shun)</w:t>
      </w:r>
    </w:p>
    <w:p>
      <w:pPr>
        <w:pStyle w:val="FirstParagraph"/>
      </w:pPr>
      <w:r>
        <w:t xml:space="preserve">The book highlights the concept of *shun*—the precise timing for consuming ingredients at their peak freshness. In the context of Kyoto, this is not just a cooking technique but a philosophical stance known as *mono no aware*, or the pathos of things. A chef working in Kyoto must possess an acute sensitivity to seasonal changes that occur subtly in Japan’s temperate climate. The narrative illustrates how a</w:t>
      </w:r>
      <w:r>
        <w:t xml:space="preserve"> </w:t>
      </w:r>
      <w:r>
        <w:rPr>
          <w:bCs/>
          <w:b/>
        </w:rPr>
        <w:t xml:space="preserve">Chef</w:t>
      </w:r>
      <w:r>
        <w:t xml:space="preserve"> </w:t>
      </w:r>
      <w:r>
        <w:t xml:space="preserve">must adapt their menu daily, sometimes hourly, based on the arrival of specific local produce from the Kamo River banks or the surrounding mountains.</w:t>
      </w:r>
    </w:p>
    <w:bookmarkEnd w:id="23"/>
    <w:bookmarkStart w:id="24" w:name="b.-minimalism-and-precision"/>
    <w:p>
      <w:pPr>
        <w:pStyle w:val="Heading3"/>
      </w:pPr>
      <w:r>
        <w:t xml:space="preserve">B. Minimalism and Precision</w:t>
      </w:r>
    </w:p>
    <w:p>
      <w:pPr>
        <w:pStyle w:val="FirstParagraph"/>
      </w:pPr>
      <w:r>
        <w:t xml:space="preserve">The text describes the rigorous training required to achieve perfection. In Kyoto, this perfection is defined by minimalism. Unlike some Western styles that rely on heavy sauces and complex layering of flavors, Kyoto cuisine emphasizes the natural taste of the ingredient itself. The book report analyzes how a</w:t>
      </w:r>
      <w:r>
        <w:t xml:space="preserve"> </w:t>
      </w:r>
      <w:r>
        <w:rPr>
          <w:bCs/>
          <w:b/>
        </w:rPr>
        <w:t xml:space="preserve">Chef</w:t>
      </w:r>
      <w:r>
        <w:t xml:space="preserve"> </w:t>
      </w:r>
      <w:r>
        <w:t xml:space="preserve">in this environment must master knife skills to an extraordinary degree, understanding that a slight variation in cut can alter the texture and cooking time of delicate vegetables or sashimi.</w:t>
      </w:r>
    </w:p>
    <w:bookmarkEnd w:id="24"/>
    <w:bookmarkEnd w:id="25"/>
    <w:bookmarkEnd w:id="26"/>
    <w:bookmarkStart w:id="28" w:name="cultural-significance"/>
    <w:bookmarkStart w:id="27" w:name="Xc7edd4716bdc5323ce07ac13ee5e36acda47d1a"/>
    <w:p>
      <w:pPr>
        <w:pStyle w:val="Heading2"/>
      </w:pPr>
      <w:r>
        <w:t xml:space="preserve">III. Cultural Significance: The Chef as Social Anchor</w:t>
      </w:r>
    </w:p>
    <w:p>
      <w:pPr>
        <w:pStyle w:val="FirstParagraph"/>
      </w:pPr>
      <w:r>
        <w:t xml:space="preserve">In many cultures, a chef is a celebrity. In the traditional context of</w:t>
      </w:r>
      <w:r>
        <w:t xml:space="preserve"> </w:t>
      </w:r>
      <w:r>
        <w:rPr>
          <w:bCs/>
          <w:b/>
        </w:rPr>
        <w:t xml:space="preserve">Japan Kyoto</w:t>
      </w:r>
      <w:r>
        <w:t xml:space="preserve">, particularly within *ryotei* (high-end traditional restaurants), the role of the chef extends beyond food preparation into social harmony and hospitality (*omotenashi*). The book elucidates how the kitchen in Kyoto is often silent, with communication happening through subtle gestures and eye contact. This stands in stark contrast to the shouting matches depicted in typical culinary dramas.</w:t>
      </w:r>
    </w:p>
    <w:p>
      <w:pPr>
        <w:pStyle w:val="BodyText"/>
      </w:pPr>
      <w:r>
        <w:t xml:space="preserve">The analysis reveals that a</w:t>
      </w:r>
      <w:r>
        <w:t xml:space="preserve"> </w:t>
      </w:r>
      <w:r>
        <w:rPr>
          <w:bCs/>
          <w:b/>
        </w:rPr>
        <w:t xml:space="preserve">Chef</w:t>
      </w:r>
      <w:r>
        <w:t xml:space="preserve"> </w:t>
      </w:r>
      <w:r>
        <w:t xml:space="preserve">operating in this specific region must be deeply knowledgeable about etiquette, history, and guest psychology. In Kyoto, dining is often a meditative experience. The chef’s presence is felt through the precision of their service rather than their personality on display. This aspect of the culinary narrative provides valuable insights for modern gastronomy: that restraint can be as powerful as expression.</w:t>
      </w:r>
    </w:p>
    <w:bookmarkEnd w:id="27"/>
    <w:bookmarkEnd w:id="28"/>
    <w:bookmarkStart w:id="30" w:name="case-study-kyoto"/>
    <w:bookmarkStart w:id="29" w:name="Xc40381bbeb93f746a26ec103eb789111d4fb77e"/>
    <w:p>
      <w:pPr>
        <w:pStyle w:val="Heading2"/>
      </w:pPr>
      <w:r>
        <w:t xml:space="preserve">IV. Case Study: Adapting Western Narratives to Local Realities</w:t>
      </w:r>
    </w:p>
    <w:p>
      <w:pPr>
        <w:pStyle w:val="FirstParagraph"/>
      </w:pPr>
      <w:r>
        <w:t xml:space="preserve">This section of the report proposes how the general lessons learned from reading about a global chef can be practically applied in Kyoto.</w:t>
      </w:r>
    </w:p>
    <w:p>
      <w:pPr>
        <w:numPr>
          <w:ilvl w:val="0"/>
          <w:numId w:val="1001"/>
        </w:numPr>
        <w:pStyle w:val="Compact"/>
      </w:pPr>
      <w:r>
        <w:rPr>
          <w:bCs/>
          <w:b/>
        </w:rPr>
        <w:t xml:space="preserve">Sourcing:</w:t>
      </w:r>
      <w:r>
        <w:t xml:space="preserve"> </w:t>
      </w:r>
      <w:r>
        <w:t xml:space="preserve">Just as book characters often search for unique ingredients, chefs in Kyoto must build relationships with local farmers who grow traditional vegetables like Kyoto Negi (leeks) and Hijiki seaweed. The narrative teaches that understanding the supplier is part of being a true chef.</w:t>
      </w:r>
    </w:p>
    <w:p>
      <w:pPr>
        <w:numPr>
          <w:ilvl w:val="0"/>
          <w:numId w:val="1001"/>
        </w:numPr>
        <w:pStyle w:val="Compact"/>
      </w:pPr>
      <w:r>
        <w:rPr>
          <w:bCs/>
          <w:b/>
        </w:rPr>
        <w:t xml:space="preserve">Sustainability:</w:t>
      </w:r>
      <w:r>
        <w:t xml:space="preserve"> </w:t>
      </w:r>
      <w:r>
        <w:t xml:space="preserve">The environmental stewardship emphasized in modern culinary literature aligns perfectly with Kyoto’s preservationist ethos. A chef here must ensure that their practices do not disrupt the ecological balance of ancient temples or local waterways.</w:t>
      </w:r>
    </w:p>
    <w:p>
      <w:pPr>
        <w:numPr>
          <w:ilvl w:val="0"/>
          <w:numId w:val="1001"/>
        </w:numPr>
        <w:pStyle w:val="Compact"/>
      </w:pPr>
      <w:r>
        <w:rPr>
          <w:bCs/>
          <w:b/>
        </w:rPr>
        <w:t xml:space="preserve">Innovation within Boundaries:</w:t>
      </w:r>
      <w:r>
        <w:t xml:space="preserve"> </w:t>
      </w:r>
      <w:r>
        <w:t xml:space="preserve">The book discusses the struggle for creative freedom. In Kyoto, this freedom is constrained by aesthetics and tradition. However, this constraint breeds creativity. Chefs are encouraged to innovate in presentation and pairing (such as incorporating sake lees or local miso) while strictly adhering to structural traditions.</w:t>
      </w:r>
    </w:p>
    <w:p>
      <w:pPr>
        <w:pStyle w:val="FirstParagraph"/>
      </w:pPr>
      <w:r>
        <w:t xml:space="preserve">"To cook in Kyoto is not merely to feed the body; it is to honor the land, respect the guest, and preserve a thousand years of quiet dignity." — Adapted thematic summary from Chef literature applied to Kyoto context.</w:t>
      </w:r>
    </w:p>
    <w:bookmarkEnd w:id="29"/>
    <w:bookmarkEnd w:id="30"/>
    <w:bookmarkStart w:id="32" w:name="conclusion"/>
    <w:bookmarkStart w:id="31" w:name="v.-conclusion"/>
    <w:p>
      <w:pPr>
        <w:pStyle w:val="Heading2"/>
      </w:pPr>
      <w:r>
        <w:t xml:space="preserve">V. Conclusion</w:t>
      </w:r>
    </w:p>
    <w:p>
      <w:pPr>
        <w:pStyle w:val="FirstParagraph"/>
      </w:pPr>
      <w:r>
        <w:t xml:space="preserve">In conclusion, this book report demonstrates that the study of a</w:t>
      </w:r>
      <w:r>
        <w:t xml:space="preserve"> </w:t>
      </w:r>
      <w:r>
        <w:rPr>
          <w:bCs/>
          <w:b/>
        </w:rPr>
        <w:t xml:space="preserve">Chef</w:t>
      </w:r>
      <w:r>
        <w:t xml:space="preserve">, particularly within the distinct cultural framework of</w:t>
      </w:r>
      <w:r>
        <w:t xml:space="preserve"> </w:t>
      </w:r>
      <w:r>
        <w:rPr>
          <w:bCs/>
          <w:b/>
        </w:rPr>
        <w:t xml:space="preserve">Japan Kyoto</w:t>
      </w:r>
      <w:r>
        <w:t xml:space="preserve">, yields profound insights into human discipline and artistic expression. The narrative arc presented in culinary literature serves as a blueprint for understanding the sacrifices made to achieve gastronomic excellence.</w:t>
      </w:r>
    </w:p>
    <w:p>
      <w:pPr>
        <w:pStyle w:val="BodyText"/>
      </w:pPr>
      <w:r>
        <w:t xml:space="preserve">Kyoto offers a unique laboratory for this study. It is a place where the ancient meets the modern, and where every meal is a performance of respect. For any culinary student, critic, or enthusiast interested in this region, engaging with texts about the chef’s life provides essential context for appreciating why Kyoto cuisine commands such global reverence. The lessons learned are universal: dedication to craft, respect for ingredients, and humility before tradition.</w:t>
      </w:r>
    </w:p>
    <w:bookmarkEnd w:id="31"/>
    <w:bookmarkEnd w:id="32"/>
    <w:p>
      <w:pPr>
        <w:pStyle w:val="BodyText"/>
      </w:pPr>
      <w:r>
        <w:rPr>
          <w:bCs/>
          <w:b/>
        </w:rPr>
        <w:t xml:space="preserve">Report Prepared For:</w:t>
      </w:r>
      <w:r>
        <w:br/>
      </w:r>
      <w:r>
        <w:t xml:space="preserve">Academic and Professional Culinary Review</w:t>
      </w:r>
      <w:r>
        <w:br/>
      </w:r>
      <w:r>
        <w:t xml:space="preserve">Focus Region: Japan Kyoto</w:t>
      </w:r>
    </w:p>
    <w:p>
      <w:pPr>
        <w:pStyle w:val="BodyText"/>
      </w:pPr>
      <w:r>
        <w:rPr>
          <w:bCs/>
          <w:b/>
        </w:rPr>
        <w:t xml:space="preserve">Keywords:</w:t>
      </w:r>
      <w:r>
        <w:t xml:space="preserve"> </w:t>
      </w:r>
      <w:r>
        <w:t xml:space="preserve">Chef, Japan Kyoto, Kaiseki, Omotenashi, Culinary Literature.</w:t>
      </w:r>
    </w:p>
    <w:p>
      <w:pPr>
        <w:pStyle w:val="BodyText"/>
      </w:pPr>
      <w:r>
        <w:t xml:space="preserve">© 2023 Culinary Analysis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Reflections: A Book Report on Chef in the Context of Japan Kyoto</dc:title>
  <dc:creator/>
  <dc:language>en</dc:language>
  <cp:keywords/>
  <dcterms:created xsi:type="dcterms:W3CDTF">2026-07-29T16:56:25Z</dcterms:created>
  <dcterms:modified xsi:type="dcterms:W3CDTF">2026-07-29T16:56:25Z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