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r>
        <w:t xml:space="preserve"> </w:t>
      </w:r>
      <w:r>
        <w:t xml:space="preserve">by</w:t>
      </w:r>
      <w:r>
        <w:t xml:space="preserve"> </w:t>
      </w:r>
      <w:r>
        <w:t xml:space="preserve">Richard</w:t>
      </w:r>
      <w:r>
        <w:t xml:space="preserve"> </w:t>
      </w:r>
      <w:r>
        <w:t xml:space="preserve">Ford</w:t>
      </w:r>
    </w:p>
    <w:bookmarkStart w:id="26" w:name="Xd404f1fbc5dfdd9ec99f187a1a7659a59409ce2"/>
    <w:p>
      <w:pPr>
        <w:pStyle w:val="Heading1"/>
      </w:pPr>
      <w:r>
        <w:t xml:space="preserve">A Literary Journey Through Grief and Culinary Craft: A Book Report on "Chef"</w:t>
      </w:r>
    </w:p>
    <w:p>
      <w:pPr>
        <w:pStyle w:val="FirstParagraph"/>
      </w:pPr>
      <w:r>
        <w:rPr>
          <w:bCs/>
          <w:b/>
        </w:rPr>
        <w:t xml:space="preserve">Title:</w:t>
      </w:r>
      <w:r>
        <w:t xml:space="preserve"> </w:t>
      </w:r>
      <w:r>
        <w:t xml:space="preserve">Chef</w:t>
      </w:r>
      <w:r>
        <w:br/>
      </w:r>
      <w:r>
        <w:rPr>
          <w:bCs/>
          <w:b/>
        </w:rPr>
        <w:t xml:space="preserve">Author:</w:t>
      </w:r>
      <w:r>
        <w:t xml:space="preserve"> </w:t>
      </w:r>
      <w:r>
        <w:t xml:space="preserve">Richard Ford</w:t>
      </w:r>
      <w:r>
        <w:br/>
      </w:r>
      <w:r>
        <w:rPr>
          <w:bCs/>
          <w:b/>
        </w:rPr>
        <w:t xml:space="preserve">Date of Report:</w:t>
      </w:r>
      <w:r>
        <w:t xml:space="preserve"> </w:t>
      </w:r>
      <w:r>
        <w:t xml:space="preserve">October 2023</w:t>
      </w:r>
      <w:r>
        <w:br/>
      </w:r>
      <w:r>
        <w:rPr>
          <w:bCs/>
          <w:b/>
        </w:rPr>
        <w:t xml:space="preserve">Purpose:</w:t>
      </w:r>
    </w:p>
    <w:bookmarkStart w:id="20" w:name="Xbe5cff1dd395933cde64368f46bd4df3f26f7c3"/>
    <w:p>
      <w:pPr>
        <w:pStyle w:val="Heading2"/>
      </w:pPr>
      <w:r>
        <w:t xml:space="preserve">I. Introduction: The Intersection of Food, Loss, and Identity</w:t>
      </w:r>
    </w:p>
    <w:p>
      <w:pPr>
        <w:pStyle w:val="FirstParagraph"/>
      </w:pPr>
      <w:r>
        <w:t xml:space="preserve">In the vast landscape of contemporary American literature, few novels explore the intricate relationship between professional mastery and personal devastation with as much nuance as Richard Ford’s</w:t>
      </w:r>
      <w:r>
        <w:t xml:space="preserve"> </w:t>
      </w:r>
      <w:r>
        <w:rPr>
          <w:iCs/>
          <w:i/>
        </w:rPr>
        <w:t xml:space="preserve">Chef</w:t>
      </w:r>
      <w:r>
        <w:t xml:space="preserve">. This novel serves not merely as a culinary narrative but as a profound meditation on grief, identity, and the human capacity for renewal. For readers in Myanmar Yangon, where food is deeply intertwined with social fabric, community bonds, and spiritual practice this analysis offers a unique perspective on how Western literature processes trauma through the lens of gastronomy.</w:t>
      </w:r>
    </w:p>
    <w:p>
      <w:pPr>
        <w:pStyle w:val="BodyText"/>
      </w:pPr>
      <w:r>
        <w:t xml:space="preserve">The protagonist Joe Wolford is a man who has built his life around precision control. As a chef he understands that chaos can be tamed through technique, timing, and discipline. However when his life unravels in the wake of tragic events this control proves to be an illusion. This Book Report aims to dissect the thematic elements of</w:t>
      </w:r>
      <w:r>
        <w:t xml:space="preserve"> </w:t>
      </w:r>
      <w:r>
        <w:rPr>
          <w:iCs/>
          <w:i/>
        </w:rPr>
        <w:t xml:space="preserve">Chef</w:t>
      </w:r>
      <w:r>
        <w:t xml:space="preserve">, exploring how Ford uses the kitchen as both a sanctuary and a prison for Joe’s soul.</w:t>
      </w:r>
    </w:p>
    <w:bookmarkEnd w:id="20"/>
    <w:bookmarkStart w:id="21" w:name="X9cbcd66e6ba56a3d8b705a2346db57da5ee5d44"/>
    <w:p>
      <w:pPr>
        <w:pStyle w:val="Heading2"/>
      </w:pPr>
      <w:r>
        <w:t xml:space="preserve">II. Narrative Structure: The Culinary Metaphor</w:t>
      </w:r>
    </w:p>
    <w:p>
      <w:pPr>
        <w:pStyle w:val="FirstParagraph"/>
      </w:pPr>
      <w:r>
        <w:t xml:space="preserve">Ford structures the narrative with the precision of a Michelin-starred recipe. Just as a chef prepares ingredients before cooking, Ford prepares his characters’ emotional states meticulously in the early chapters. The story follows Joe Wolford as he retreats from New York City to Portland Oregon seeking solace and anonymity. Here he works at a small restaurant called "The Kitchen" under the guidance of an old friend and mentor.</w:t>
      </w:r>
    </w:p>
    <w:p>
      <w:pPr>
        <w:pStyle w:val="BodyText"/>
      </w:pPr>
      <w:r>
        <w:t xml:space="preserve">The structure mirrors the cooking process itself: preparation execution plating tasting. Each stage represents a phase in Joe’s emotional healing. Initially there is only preparation chopping onions mixing sauces preparing for an event that may never happen. This mirrors his inability to move forward after losing his family in a car accident. The kitchen becomes a metaphorical space where raw emotions are cooked down into something digestible, palatable, even beautiful.</w:t>
      </w:r>
    </w:p>
    <w:p>
      <w:pPr>
        <w:pStyle w:val="BodyText"/>
      </w:pPr>
      <w:r>
        <w:t xml:space="preserve">This structural approach resonates strongly with readers familiar with Myanmar Yangon’s own rich culinary traditions. In Yangon markets from Chinatown to Kamayut Street vendors prepare dishes layer by layer respecting tradition while adapting to new tastes. Similarly Joe must respect his past while adapting his present circumstances.</w:t>
      </w:r>
    </w:p>
    <w:bookmarkEnd w:id="21"/>
    <w:bookmarkStart w:id="22" w:name="Xd71d2d95a359b8883138906d8ae98b4bdef72f0"/>
    <w:p>
      <w:pPr>
        <w:pStyle w:val="Heading2"/>
      </w:pPr>
      <w:r>
        <w:t xml:space="preserve">III. Character Analysis: Joe Wolford and the Illusion of Control</w:t>
      </w:r>
    </w:p>
    <w:p>
      <w:pPr>
        <w:pStyle w:val="FirstParagraph"/>
      </w:pPr>
      <w:r>
        <w:t xml:space="preserve">Joe Wolford is not a typical hero. He is flawed isolated and often difficult to like yet profoundly relatable in his struggle against uncontrollable forces. His profession as a chef gives him power over heat flame time temperature everything except people. And it is people that cause his greatest pain.</w:t>
      </w:r>
    </w:p>
    <w:p>
      <w:pPr>
        <w:pStyle w:val="BodyText"/>
      </w:pPr>
      <w:r>
        <w:t xml:space="preserve">Ford portrays Joe as someone who believes he can fix anything through hard work and technical skill. But grief cannot be chopped stir-fried or baked into submission. This realization drives much of the novel’s tension. Joe’s journey is one of learning to surrender control accepting vulnerability and finding meaning beyond professional achievement.</w:t>
      </w:r>
    </w:p>
    <w:p>
      <w:pPr>
        <w:pStyle w:val="BodyText"/>
      </w:pPr>
      <w:r>
        <w:t xml:space="preserve">This theme holds particular relevance for professionals in Myanmar Yangon today many of whom face rapid urbanization economic change political uncertainty and global pressures. Like Joe they may find themselves grappling with questions about identity purpose and resilience in the face of unpredictable external forces.</w:t>
      </w:r>
    </w:p>
    <w:bookmarkEnd w:id="22"/>
    <w:bookmarkStart w:id="23" w:name="Xbd9c78763455e7ac5a1491bf2c2a55f48b487f8"/>
    <w:p>
      <w:pPr>
        <w:pStyle w:val="Heading2"/>
      </w:pPr>
      <w:r>
        <w:t xml:space="preserve">IV. Thematic Exploration: Grief as a Universal Language</w:t>
      </w:r>
    </w:p>
    <w:p>
      <w:pPr>
        <w:pStyle w:val="FirstParagraph"/>
      </w:pPr>
      <w:r>
        <w:t xml:space="preserve">Grief is the central theme of</w:t>
      </w:r>
      <w:r>
        <w:t xml:space="preserve"> </w:t>
      </w:r>
      <w:r>
        <w:rPr>
          <w:iCs/>
          <w:i/>
        </w:rPr>
        <w:t xml:space="preserve">Chef</w:t>
      </w:r>
      <w:r>
        <w:t xml:space="preserve">. Ford does not shy away from its ugly sides anger confusion numbness guilt. He shows how grief alters perception distorts memory and isolates individuals even those surrounded by love.</w:t>
      </w:r>
    </w:p>
    <w:p>
      <w:pPr>
        <w:pStyle w:val="BodyText"/>
      </w:pPr>
      <w:r>
        <w:t xml:space="preserve">In Yangon where communal meals play a vital role in daily life—from morning tea shops offering mohinga to evening gatherings sharing samosas—the absence of loved ones is felt deeply. Food often serves as a bridge between the living and the dead rituals like offering alms or preparing specific dishes for ancestors reflect beliefs about continuity connection and remembrance.</w:t>
      </w:r>
    </w:p>
    <w:p>
      <w:pPr>
        <w:pStyle w:val="BodyText"/>
      </w:pPr>
      <w:r>
        <w:t xml:space="preserve">Ford’s depiction of Joe’s isolation contrasts sharply with these communal practices yet ultimately highlights universal truths about human suffering. Whether in New York Portland or Yangon loss changes us irrevocably. Yet like bread rising dough transforming under heat we also change ourselves through the process of enduring pain.</w:t>
      </w:r>
    </w:p>
    <w:bookmarkEnd w:id="23"/>
    <w:bookmarkStart w:id="24" w:name="Xc5b9707ed8b555580f104c2c8c25e14a978894b"/>
    <w:p>
      <w:pPr>
        <w:pStyle w:val="Heading2"/>
      </w:pPr>
      <w:r>
        <w:t xml:space="preserve">V. Cultural Reflections: What Readers in Myanmar Yangon Can Take Away</w:t>
      </w:r>
    </w:p>
    <w:p>
      <w:pPr>
        <w:pStyle w:val="FirstParagraph"/>
      </w:pPr>
      <w:r>
        <w:t xml:space="preserve">While</w:t>
      </w:r>
      <w:r>
        <w:t xml:space="preserve"> </w:t>
      </w:r>
      <w:r>
        <w:rPr>
          <w:iCs/>
          <w:i/>
        </w:rPr>
        <w:t xml:space="preserve">Chef</w:t>
      </w:r>
      <w:r>
        <w:t xml:space="preserve"> </w:t>
      </w:r>
      <w:r>
        <w:t xml:space="preserve">is firmly rooted in American culture its themes transcend borders. For readers in Myanmar Yangon this novel offers several valuable insights:</w:t>
      </w:r>
    </w:p>
    <w:p>
      <w:pPr>
        <w:numPr>
          <w:ilvl w:val="0"/>
          <w:numId w:val="1001"/>
        </w:numPr>
        <w:pStyle w:val="Compact"/>
      </w:pPr>
      <w:r>
        <w:rPr>
          <w:bCs/>
          <w:b/>
        </w:rPr>
        <w:t xml:space="preserve">The Power of Routine:</w:t>
      </w:r>
      <w:r>
        <w:t xml:space="preserve">In times of crisis routines provide stability. Cooking provides structure order predictability—qualities sorely needed when life feels chaotic.</w:t>
      </w:r>
    </w:p>
    <w:p>
      <w:pPr>
        <w:numPr>
          <w:ilvl w:val="0"/>
          <w:numId w:val="1001"/>
        </w:numPr>
        <w:pStyle w:val="Compact"/>
      </w:pPr>
      <w:r>
        <w:rPr>
          <w:bCs/>
          <w:b/>
        </w:rPr>
        <w:t xml:space="preserve">Community Through Food:</w:t>
      </w:r>
      <w:r>
        <w:t xml:space="preserve">Even though Joe seeks solitude he eventually reconnects with others through shared meals. This underscores the importance of community support networks especially relevant for expatriates or locals navigating complex social landscapes.</w:t>
      </w:r>
    </w:p>
    <w:p>
      <w:pPr>
        <w:numPr>
          <w:ilvl w:val="0"/>
          <w:numId w:val="1001"/>
        </w:numPr>
        <w:pStyle w:val="Compact"/>
      </w:pPr>
      <w:r>
        <w:rPr>
          <w:bCs/>
          <w:b/>
        </w:rPr>
        <w:t xml:space="preserve">Culinary Craft as Healing Art:</w:t>
      </w:r>
      <w:r>
        <w:t xml:space="preserve">Ford elevates cooking from mere sustenance to an art form capable of expressing complex emotions. This resonates with Myanmar’s proud culinary heritage where each dish carries history story and emotion.</w:t>
      </w:r>
    </w:p>
    <w:p>
      <w:pPr>
        <w:pStyle w:val="FirstParagraph"/>
      </w:pPr>
      <w:r>
        <w:t xml:space="preserve">Moreover the novel encourages introspection about personal values aspirations and limitations. It invites readers to consider what they bring to their own "kitchens"—both literal workplaces and metaphorical spaces of domestic life—and how those contributions shape relationships futures legacies.</w:t>
      </w:r>
    </w:p>
    <w:bookmarkEnd w:id="24"/>
    <w:bookmarkStart w:id="25" w:name="vi.-conclusion-why-chef-matters-now"/>
    <w:p>
      <w:pPr>
        <w:pStyle w:val="Heading2"/>
      </w:pPr>
      <w:r>
        <w:t xml:space="preserve">VI. Conclusion: Why "Chef" Matters Now</w:t>
      </w:r>
    </w:p>
    <w:p>
      <w:pPr>
        <w:pStyle w:val="FirstParagraph"/>
      </w:pPr>
      <w:r>
        <w:t xml:space="preserve">Rodrick Ford’s</w:t>
      </w:r>
      <w:r>
        <w:t xml:space="preserve"> </w:t>
      </w:r>
      <w:r>
        <w:rPr>
          <w:iCs/>
          <w:i/>
        </w:rPr>
        <w:t xml:space="preserve">Chef</w:t>
      </w:r>
      <w:r>
        <w:t xml:space="preserve"> </w:t>
      </w:r>
      <w:r>
        <w:t xml:space="preserve">remains a powerful testament to the enduring human spirit. It reminds us that while we cannot prevent tragedy we can choose how respond to it. Through Joe Wolford’s journey readers learn that healing is messy nonlinear often painful—but ultimately possible.</w:t>
      </w:r>
    </w:p>
    <w:p>
      <w:pPr>
        <w:pStyle w:val="BodyText"/>
      </w:pPr>
      <w:r>
        <w:t xml:space="preserve">For audiences in Myanmar Yangon this novel offers more than entertainment; it provides a mirror reflecting universal experiences of loss recovery and rediscovery. In a city known for its vibrant markets bustling streets warm hospitality and deep-rooted cultural traditions Ford’s words invite contemplation about shared humanity across continents cultures generations.</w:t>
      </w:r>
    </w:p>
    <w:p>
      <w:pPr>
        <w:pStyle w:val="BodyText"/>
      </w:pPr>
      <w:r>
        <w:t xml:space="preserve">Whether enjoyed by seasoned food enthusiasts casual readers or students studying literature</w:t>
      </w:r>
      <w:r>
        <w:t xml:space="preserve"> </w:t>
      </w:r>
      <w:r>
        <w:rPr>
          <w:iCs/>
          <w:i/>
        </w:rPr>
        <w:t xml:space="preserve">Chef</w:t>
      </w:r>
      <w:r>
        <w:t xml:space="preserve"> </w:t>
      </w:r>
      <w:r>
        <w:t xml:space="preserve">delivers timeless wisdom wrapped in delicious prose. It challenges us to reflect upon our own lives ask difficult questions embrace vulnerability—and perhaps most importantly keep moving forward one step at a time just as Joe does down those quiet Oregon roads leaving behind what no longer serves him and stepping into unknown possibilities.</w:t>
      </w:r>
    </w:p>
    <w:p>
      <w:pPr>
        <w:pStyle w:val="BodyText"/>
      </w:pPr>
      <w:r>
        <w:t xml:space="preserve">In conclusion this Book Report on</w:t>
      </w:r>
      <w:r>
        <w:t xml:space="preserve"> </w:t>
      </w:r>
      <w:r>
        <w:rPr>
          <w:iCs/>
          <w:i/>
        </w:rPr>
        <w:t xml:space="preserve">Chef</w:t>
      </w:r>
      <w:r>
        <w:t xml:space="preserve"> </w:t>
      </w:r>
      <w:r>
        <w:t xml:space="preserve">highlights its significance not only within American literary canon but also for diverse international audiences including those in Myanmar Yangon. By bridging cultural gaps through universal themes of grief resilience and redemption Ford creates a work that transcends geographical boundaries speaking directly to hearts everywhere.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 by Richard Ford</dc:title>
  <dc:creator/>
  <dc:language>en</dc:language>
  <cp:keywords/>
  <dcterms:created xsi:type="dcterms:W3CDTF">2026-07-29T15:24:17Z</dcterms:created>
  <dcterms:modified xsi:type="dcterms:W3CDTF">2026-07-29T15:24:17Z</dcterms:modified>
</cp:coreProperties>
</file>

<file path=docProps/custom.xml><?xml version="1.0" encoding="utf-8"?>
<Properties xmlns="http://schemas.openxmlformats.org/officeDocument/2006/custom-properties" xmlns:vt="http://schemas.openxmlformats.org/officeDocument/2006/docPropsVTypes"/>
</file>