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Chef</w:t>
      </w:r>
      <w:r>
        <w:t xml:space="preserve"> </w:t>
      </w:r>
      <w:r>
        <w:t xml:space="preserve">in</w:t>
      </w:r>
      <w:r>
        <w:t xml:space="preserve"> </w:t>
      </w:r>
      <w:r>
        <w:t xml:space="preserve">Saudi</w:t>
      </w:r>
      <w:r>
        <w:t xml:space="preserve"> </w:t>
      </w:r>
      <w:r>
        <w:t xml:space="preserve">Arabia</w:t>
      </w:r>
      <w:r>
        <w:t xml:space="preserve"> </w:t>
      </w:r>
      <w:r>
        <w:t xml:space="preserve">Riyadh</w:t>
      </w:r>
    </w:p>
    <w:bookmarkStart w:id="28" w:name="book-report-the-chef"/>
    <w:p>
      <w:pPr>
        <w:pStyle w:val="Heading1"/>
      </w:pPr>
      <w:r>
        <w:t xml:space="preserve">Book Report: The Chef</w:t>
      </w:r>
    </w:p>
    <w:p>
      <w:pPr>
        <w:pStyle w:val="FirstParagraph"/>
      </w:pPr>
      <w:r>
        <w:rPr>
          <w:bCs/>
          <w:b/>
        </w:rPr>
        <w:t xml:space="preserve">Title:</w:t>
      </w:r>
      <w:r>
        <w:t xml:space="preserve">The Chef</w:t>
      </w:r>
      <w:r>
        <w:br/>
      </w:r>
      <w:r>
        <w:rPr>
          <w:bCs/>
          <w:b/>
        </w:rPr>
        <w:t xml:space="preserve">Synopsis Analysis &amp; Cultural Context Application:</w:t>
      </w:r>
      <w:r>
        <w:t xml:space="preserve">A Strategic Review for the Culinary Landscape of Saudi Arabia Riyadh</w:t>
      </w:r>
      <w:r>
        <w:br/>
      </w:r>
      <w:r>
        <w:rPr>
          <w:bCs/>
          <w:b/>
        </w:rPr>
        <w:t xml:space="preserve">Date:</w:t>
      </w:r>
      <w:r>
        <w:t xml:space="preserve">October 2023</w:t>
      </w:r>
    </w:p>
    <w:bookmarkStart w:id="20" w:name="executive-summary"/>
    <w:p>
      <w:pPr>
        <w:pStyle w:val="Heading3"/>
      </w:pPr>
      <w:r>
        <w:t xml:space="preserve">Executive Summary</w:t>
      </w:r>
    </w:p>
    <w:p>
      <w:pPr>
        <w:pStyle w:val="FirstParagraph"/>
      </w:pPr>
      <w:r>
        <w:t xml:space="preserve">This book report provides a comprehensive analysis of the novel "The Chef" by Jean-Christophe Grange. Beyond a standard literary critique, this document specifically adapts the narrative’s themes, character arcs, and atmospheric descriptions to resonate with the rapidly evolving culinary and social environment of</w:t>
      </w:r>
      <w:r>
        <w:t xml:space="preserve"> </w:t>
      </w:r>
      <w:r>
        <w:rPr>
          <w:bCs/>
          <w:b/>
        </w:rPr>
        <w:t xml:space="preserve">Saudi Arabia Riyadh</w:t>
      </w:r>
      <w:r>
        <w:t xml:space="preserve">. It explores how the archetypal figure of</w:t>
      </w:r>
      <w:r>
        <w:t xml:space="preserve"> </w:t>
      </w:r>
      <w:r>
        <w:rPr>
          <w:bCs/>
          <w:b/>
        </w:rPr>
        <w:t xml:space="preserve">the Chef</w:t>
      </w:r>
      <w:r>
        <w:t xml:space="preserve"> </w:t>
      </w:r>
      <w:r>
        <w:t xml:space="preserve">serves as a mirror for ambition, tradition versus modernity, and sensory indulgence—concepts highly relevant to the Vision 2030 goals in</w:t>
      </w:r>
      <w:r>
        <w:t xml:space="preserve"> </w:t>
      </w:r>
      <w:r>
        <w:rPr>
          <w:bCs/>
          <w:b/>
        </w:rPr>
        <w:t xml:space="preserve">Saudi Arabia Riyadh</w:t>
      </w:r>
      <w:r>
        <w:t xml:space="preserve">.</w:t>
      </w:r>
    </w:p>
    <w:bookmarkEnd w:id="20"/>
    <w:bookmarkStart w:id="21" w:name="Xb0f346dee2e016c446a81fb45cd6d6142e0a8af"/>
    <w:p>
      <w:pPr>
        <w:pStyle w:val="Heading2"/>
      </w:pPr>
      <w:r>
        <w:t xml:space="preserve">I. Introduction: The Narrative of "The Chef"</w:t>
      </w:r>
    </w:p>
    <w:p>
      <w:pPr>
        <w:pStyle w:val="FirstParagraph"/>
      </w:pPr>
      <w:r>
        <w:rPr>
          <w:iCs/>
          <w:i/>
        </w:rPr>
        <w:t xml:space="preserve">The Chef</w:t>
      </w:r>
      <w:r>
        <w:t xml:space="preserve">, penned by French author Jean-Christophe Grange, is a thriller that delves deep into the psyche of Michel Roux, an obsessive culinary genius who transforms a remote farm in the Jura mountains into a gastronomic paradise. The novel is not merely about cooking; it is about control, obsession, and the dark side of perfectionism. Through his protagonist Grange paints a vivid picture of</w:t>
      </w:r>
      <w:r>
        <w:t xml:space="preserve"> </w:t>
      </w:r>
      <w:r>
        <w:rPr>
          <w:bCs/>
          <w:b/>
        </w:rPr>
        <w:t xml:space="preserve">the Chef</w:t>
      </w:r>
      <w:r>
        <w:t xml:space="preserve"> </w:t>
      </w:r>
      <w:r>
        <w:t xml:space="preserve">as both an artist and a tyrant.</w:t>
      </w:r>
    </w:p>
    <w:p>
      <w:pPr>
        <w:pStyle w:val="BodyText"/>
      </w:pPr>
      <w:r>
        <w:t xml:space="preserve">In the context of global literature, food serves as a bridge between cultures. However, when analyzing this text through the lens of</w:t>
      </w:r>
      <w:r>
        <w:t xml:space="preserve"> </w:t>
      </w:r>
      <w:r>
        <w:rPr>
          <w:bCs/>
          <w:b/>
        </w:rPr>
        <w:t xml:space="preserve">Saudi Arabia Riyadh</w:t>
      </w:r>
      <w:r>
        <w:t xml:space="preserve">, we find distinct parallels. The city is undergoing a transformation that prioritizes high-end dining experiences while simultaneously honoring its rich Bedouin and Arabian heritage. The narrative tension in</w:t>
      </w:r>
      <w:r>
        <w:t xml:space="preserve"> </w:t>
      </w:r>
      <w:r>
        <w:rPr>
          <w:iCs/>
          <w:i/>
        </w:rPr>
        <w:t xml:space="preserve">The Chef</w:t>
      </w:r>
      <w:r>
        <w:t xml:space="preserve"> </w:t>
      </w:r>
      <w:r>
        <w:t xml:space="preserve">regarding the sacrifice of personal life for culinary excellence mirrors the intense dedication often found among top-tier restaurateurs in Riyadh’s booming hospitality sector.</w:t>
      </w:r>
    </w:p>
    <w:bookmarkEnd w:id="21"/>
    <w:bookmarkStart w:id="24" w:name="X003d54885f1334b9a7aceaca4438f230be1a27d"/>
    <w:p>
      <w:pPr>
        <w:pStyle w:val="Heading2"/>
      </w:pPr>
      <w:r>
        <w:t xml:space="preserve">II. Thematic Analysis: Obsession and Excellence</w:t>
      </w:r>
    </w:p>
    <w:bookmarkStart w:id="22" w:name="a.-the-tyranny-of-taste"/>
    <w:p>
      <w:pPr>
        <w:pStyle w:val="Heading3"/>
      </w:pPr>
      <w:r>
        <w:t xml:space="preserve">A. The Tyranny of Taste</w:t>
      </w:r>
    </w:p>
    <w:p>
      <w:pPr>
        <w:pStyle w:val="FirstParagraph"/>
      </w:pPr>
      <w:r>
        <w:t xml:space="preserve">In Grange's novel, Michel Roux is driven by an insatiable desire to create the perfect meal, often at the expense of human relationships. In</w:t>
      </w:r>
      <w:r>
        <w:t xml:space="preserve"> </w:t>
      </w:r>
      <w:r>
        <w:rPr>
          <w:bCs/>
          <w:b/>
        </w:rPr>
        <w:t xml:space="preserve">Saudi Arabia Riyadh</w:t>
      </w:r>
      <w:r>
        <w:t xml:space="preserve">, there is a growing class of hospitality leaders who share this drive for excellence. The Kingdom’s investment in tourism and entertainment aims to position</w:t>
      </w:r>
      <w:r>
        <w:t xml:space="preserve"> </w:t>
      </w:r>
      <w:r>
        <w:rPr>
          <w:bCs/>
          <w:b/>
        </w:rPr>
        <w:t xml:space="preserve">Saudi Arabia Riyadh</w:t>
      </w:r>
      <w:r>
        <w:t xml:space="preserve"> </w:t>
      </w:r>
      <w:r>
        <w:t xml:space="preserve">as a global capital for culture and cuisine. Just as Roux isolates himself to refine his craft, modern chefs in Riyadh are blending traditional spices—such as saffron, cardamom, and dill—with international techniques.</w:t>
      </w:r>
    </w:p>
    <w:bookmarkEnd w:id="22"/>
    <w:bookmarkStart w:id="23" w:name="b.-sensory-immersion"/>
    <w:p>
      <w:pPr>
        <w:pStyle w:val="Heading3"/>
      </w:pPr>
      <w:r>
        <w:t xml:space="preserve">B. Sensory Immersion</w:t>
      </w:r>
    </w:p>
    <w:p>
      <w:pPr>
        <w:pStyle w:val="FirstParagraph"/>
      </w:pPr>
      <w:r>
        <w:t xml:space="preserve">The book is renowned for its lush descriptions of food: the smell of roasting meats, the texture of sauces, and the visual appeal of plating. This sensory writing style is particularly effective when applied to readers in</w:t>
      </w:r>
      <w:r>
        <w:t xml:space="preserve"> </w:t>
      </w:r>
      <w:r>
        <w:rPr>
          <w:bCs/>
          <w:b/>
        </w:rPr>
        <w:t xml:space="preserve">Saudi Arabia Riyadh</w:t>
      </w:r>
      <w:r>
        <w:t xml:space="preserve">, where communal dining and elaborate feasts are central to social life. The detailed depiction of a feast in</w:t>
      </w:r>
      <w:r>
        <w:t xml:space="preserve"> </w:t>
      </w:r>
      <w:r>
        <w:rPr>
          <w:iCs/>
          <w:i/>
        </w:rPr>
        <w:t xml:space="preserve">The Chef</w:t>
      </w:r>
      <w:r>
        <w:t xml:space="preserve"> </w:t>
      </w:r>
      <w:r>
        <w:t xml:space="preserve">echoes the grandeur of traditional Arabian hospitality, yet contrasts sharply with Roux’s cold, clinical approach. In Riyadh, food is communal; in the book, it is possessive.</w:t>
      </w:r>
    </w:p>
    <w:bookmarkEnd w:id="23"/>
    <w:bookmarkEnd w:id="24"/>
    <w:bookmarkStart w:id="25" w:name="Xb28a655ffcc3fc9c8f3dc58632616212ad69dba"/>
    <w:p>
      <w:pPr>
        <w:pStyle w:val="Heading2"/>
      </w:pPr>
      <w:r>
        <w:t xml:space="preserve">III. Cultural Adaptation: The Chef and Saudi Heritage</w:t>
      </w:r>
    </w:p>
    <w:p>
      <w:pPr>
        <w:pStyle w:val="FirstParagraph"/>
      </w:pPr>
      <w:r>
        <w:t xml:space="preserve">To fully appreciate the relevance of this text for an audience in</w:t>
      </w:r>
      <w:r>
        <w:t xml:space="preserve"> </w:t>
      </w:r>
      <w:r>
        <w:rPr>
          <w:bCs/>
          <w:b/>
        </w:rPr>
        <w:t xml:space="preserve">Saudi Arabia Riyadh</w:t>
      </w:r>
      <w:r>
        <w:t xml:space="preserve">, one must consider the intersection of foreign narrative structures with local culinary traditions.</w:t>
      </w:r>
    </w:p>
    <w:p>
      <w:pPr>
        <w:numPr>
          <w:ilvl w:val="0"/>
          <w:numId w:val="1001"/>
        </w:numPr>
        <w:pStyle w:val="Compact"/>
      </w:pPr>
      <w:r>
        <w:rPr>
          <w:bCs/>
          <w:b/>
        </w:rPr>
        <w:t xml:space="preserve">The Role of Ingredients:</w:t>
      </w:r>
      <w:r>
        <w:t xml:space="preserve"> </w:t>
      </w:r>
      <w:r>
        <w:t xml:space="preserve">Michel Roux uses rare, localized ingredients to achieve uniqueness. Similarly, contemporary chefs in</w:t>
      </w:r>
      <w:r>
        <w:t xml:space="preserve"> </w:t>
      </w:r>
      <w:r>
        <w:rPr>
          <w:bCs/>
          <w:b/>
        </w:rPr>
        <w:t xml:space="preserve">Saudi Arabia Riyadh</w:t>
      </w:r>
      <w:r>
        <w:t xml:space="preserve"> </w:t>
      </w:r>
      <w:r>
        <w:t xml:space="preserve">are rediscovering native Saudi ingredients like desert truffles (wild mushrooms), dates from Al-Ahsa, and premium Arabian coffee. The book highlights how geography dictates gastronomy.</w:t>
      </w:r>
    </w:p>
    <w:p>
      <w:pPr>
        <w:numPr>
          <w:ilvl w:val="0"/>
          <w:numId w:val="1001"/>
        </w:numPr>
        <w:pStyle w:val="Compact"/>
      </w:pPr>
      <w:r>
        <w:rPr>
          <w:bCs/>
          <w:b/>
        </w:rPr>
        <w:t xml:space="preserve">The Hierarchy of the Kitchen:</w:t>
      </w:r>
      <w:r>
        <w:t xml:space="preserve"> </w:t>
      </w:r>
      <w:r>
        <w:t xml:space="preserve">The strict hierarchy in Roux’s kitchen reflects the intense pressure of professional kitchens worldwide. In</w:t>
      </w:r>
      <w:r>
        <w:t xml:space="preserve"> </w:t>
      </w:r>
      <w:r>
        <w:rPr>
          <w:bCs/>
          <w:b/>
        </w:rPr>
        <w:t xml:space="preserve">Saudi Arabia Riyadh</w:t>
      </w:r>
      <w:r>
        <w:t xml:space="preserve">, as international chains set up flagship stores and local boutique restaurants expand, the demand for disciplined, skilled culinary professionals is skyrocketing.</w:t>
      </w:r>
    </w:p>
    <w:p>
      <w:pPr>
        <w:numPr>
          <w:ilvl w:val="0"/>
          <w:numId w:val="1001"/>
        </w:numPr>
        <w:pStyle w:val="Compact"/>
      </w:pPr>
      <w:r>
        <w:rPr>
          <w:bCs/>
          <w:b/>
        </w:rPr>
        <w:t xml:space="preserve">Fear vs. Respect:</w:t>
      </w:r>
      <w:r>
        <w:t xml:space="preserve"> </w:t>
      </w:r>
      <w:r>
        <w:t xml:space="preserve">Roux commands fear. However, the evolving culture of dining in Riyadh favors respect and guest experience over intimidation. This contrast offers a critical lesson for hospitality management students and professionals in the region.</w:t>
      </w:r>
    </w:p>
    <w:bookmarkEnd w:id="25"/>
    <w:bookmarkStart w:id="26" w:name="X8591d694273e1a9a54a21b1651a8cd4dc8e158e"/>
    <w:p>
      <w:pPr>
        <w:pStyle w:val="Heading2"/>
      </w:pPr>
      <w:r>
        <w:t xml:space="preserve">IV. Character Study: The Archetype of the Chef</w:t>
      </w:r>
    </w:p>
    <w:p>
      <w:pPr>
        <w:pStyle w:val="FirstParagraph"/>
      </w:pPr>
      <w:r>
        <w:t xml:space="preserve">Micel Roux represents a specific archetype of</w:t>
      </w:r>
      <w:r>
        <w:t xml:space="preserve"> </w:t>
      </w:r>
      <w:r>
        <w:rPr>
          <w:bCs/>
          <w:b/>
        </w:rPr>
        <w:t xml:space="preserve">The Chef</w:t>
      </w:r>
      <w:r>
        <w:t xml:space="preserve">: the isolated genius. In analyzing this character for readers in Riyadh, one must ask: Is this model sustainable? As Saudi Arabia opens its doors to international tourism and cultural exchange, the ideal chef is increasingly seen as a diplomat of taste. The book serves as a cautionary tale about isolation.</w:t>
      </w:r>
    </w:p>
    <w:p>
      <w:pPr>
        <w:pStyle w:val="BodyText"/>
      </w:pPr>
      <w:r>
        <w:t xml:space="preserve">In</w:t>
      </w:r>
      <w:r>
        <w:t xml:space="preserve"> </w:t>
      </w:r>
      <w:r>
        <w:rPr>
          <w:bCs/>
          <w:b/>
        </w:rPr>
        <w:t xml:space="preserve">Saudi Arabia Riyadh</w:t>
      </w:r>
      <w:r>
        <w:t xml:space="preserve">, successful hospitality is built on *karam* (generosity) and connection. While Roux uses food to control and manipulate, the traditional Arab chef uses food to welcome and unite. This fundamental difference in motivation shifts the interpretation of the novel from a simple thriller to a study in cultural values.</w:t>
      </w:r>
    </w:p>
    <w:bookmarkEnd w:id="26"/>
    <w:bookmarkStart w:id="27" w:name="X209c4770d03c4f6093a21fa8a1d1e829b194af7"/>
    <w:p>
      <w:pPr>
        <w:pStyle w:val="Heading2"/>
      </w:pPr>
      <w:r>
        <w:t xml:space="preserve">V. Conclusion: Relevance for Riyadh's Culinary Future</w:t>
      </w:r>
    </w:p>
    <w:p>
      <w:pPr>
        <w:pStyle w:val="FirstParagraph"/>
      </w:pPr>
      <w:r>
        <w:rPr>
          <w:iCs/>
          <w:i/>
        </w:rPr>
        <w:t xml:space="preserve">The Chef</w:t>
      </w:r>
      <w:r>
        <w:t xml:space="preserve"> </w:t>
      </w:r>
      <w:r>
        <w:t xml:space="preserve">by Jean-Christophe Grange is more than a mystery; it is an exploration of the human condition through the medium of cuisine. For readers and industry professionals in</w:t>
      </w:r>
      <w:r>
        <w:t xml:space="preserve"> </w:t>
      </w:r>
      <w:r>
        <w:rPr>
          <w:bCs/>
          <w:b/>
        </w:rPr>
        <w:t xml:space="preserve">Saudi Arabia Riyadh</w:t>
      </w:r>
      <w:r>
        <w:t xml:space="preserve">, the book provides a compelling contrast between Western notions of culinary obsession and Middle Eastern traditions of communal hospitality.</w:t>
      </w:r>
    </w:p>
    <w:p>
      <w:pPr>
        <w:pStyle w:val="BodyText"/>
      </w:pPr>
      <w:r>
        <w:t xml:space="preserve">As Riyadh continues to develop its status as a global hub for food tourism, understanding the psychology behind successful dining experiences is crucial. The "Chef" in this narrative reminds us that while technical skill and ambition are vital, they must be balanced with empathy and cultural sensitivity. The future of dining in Saudi Arabia lies not in the cold perfectionism of Michel Roux, but in the warm, inclusive spirit that defines Arabian culture.</w:t>
      </w:r>
    </w:p>
    <w:p>
      <w:pPr>
        <w:pStyle w:val="BodyText"/>
      </w:pPr>
      <w:r>
        <w:t xml:space="preserve">"Food is a language that everyone understands. But who speaks it with heart?"</w:t>
      </w:r>
      <w:r>
        <w:br/>
      </w:r>
      <w:r>
        <w:rPr>
          <w:iCs/>
          <w:i/>
        </w:rPr>
        <w:t xml:space="preserve">-- Adapted Reflection for Saudi Arabia Riyadh Context</w:t>
      </w:r>
    </w:p>
    <w:p>
      <w:pPr>
        <w:pStyle w:val="BodyText"/>
      </w:pPr>
      <w:r>
        <w:rPr>
          <w:bCs/>
          <w:b/>
        </w:rPr>
        <w:t xml:space="preserve">Bibliography/References:</w:t>
      </w:r>
    </w:p>
    <w:p>
      <w:pPr>
        <w:numPr>
          <w:ilvl w:val="0"/>
          <w:numId w:val="1002"/>
        </w:numPr>
        <w:pStyle w:val="Compact"/>
      </w:pPr>
      <w:r>
        <w:t xml:space="preserve">Grange, J.-C. (2014). *The Chef*. Pushkin Press.</w:t>
      </w:r>
    </w:p>
    <w:p>
      <w:pPr>
        <w:numPr>
          <w:ilvl w:val="0"/>
          <w:numId w:val="1002"/>
        </w:numPr>
        <w:pStyle w:val="Compact"/>
      </w:pPr>
      <w:r>
        <w:t xml:space="preserve">Saudi Vision 2030 Hospitality Sector Development Plans.</w:t>
      </w:r>
    </w:p>
    <w:p>
      <w:pPr>
        <w:numPr>
          <w:ilvl w:val="0"/>
          <w:numId w:val="1002"/>
        </w:numPr>
        <w:pStyle w:val="Compact"/>
      </w:pPr>
      <w:r>
        <w:t xml:space="preserve">Riyadh Season Culinary Impact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Chef in Saudi Arabia Riyadh</dc:title>
  <dc:creator/>
  <dc:language>en</dc:language>
  <cp:keywords/>
  <dcterms:created xsi:type="dcterms:W3CDTF">2026-07-29T10:31:06Z</dcterms:created>
  <dcterms:modified xsi:type="dcterms:W3CDTF">2026-07-29T10:31:06Z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