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9" w:name="X3787ad89a4d9ad4c3f933b6e81234536355dd43"/>
    <w:p>
      <w:pPr>
        <w:pStyle w:val="Heading1"/>
      </w:pPr>
      <w:r>
        <w:rPr>
          <w:bCs/>
          <w:b/>
        </w:rPr>
        <w:t xml:space="preserve">A Critical Analysis of "Chef": The Art, Passion, and Professionalism of Culinary Excellence</w:t>
      </w:r>
    </w:p>
    <w:p>
      <w:pPr>
        <w:pStyle w:val="FirstParagraph"/>
      </w:pPr>
      <w:r>
        <w:t xml:space="preserve">This</w:t>
      </w:r>
      <w:r>
        <w:t xml:space="preserve"> </w:t>
      </w:r>
      <w:r>
        <w:rPr>
          <w:bCs/>
          <w:b/>
          <w:iCs/>
          <w:i/>
        </w:rPr>
        <w:t xml:space="preserve">Book Report</w:t>
      </w:r>
      <w:r>
        <w:t xml:space="preserve">, written specifically for the dynamic culinary landscape of</w:t>
      </w:r>
      <w:r>
        <w:t xml:space="preserve"> </w:t>
      </w:r>
      <w:r>
        <w:rPr>
          <w:bCs/>
          <w:b/>
          <w:iCs/>
          <w:i/>
        </w:rPr>
        <w:t xml:space="preserve">South Africa Johannesburg</w:t>
      </w:r>
      <w:r>
        <w:t xml:space="preserve">, examines the intricate relationship between creativity, discipline, and gastronomic innovation. In a city renowned for its vibrant cultural tapestry and rapid economic growth, understanding the role of a professional</w:t>
      </w:r>
      <w:r>
        <w:t xml:space="preserve"> </w:t>
      </w:r>
      <w:r>
        <w:rPr>
          <w:bCs/>
          <w:b/>
          <w:iCs/>
          <w:i/>
        </w:rPr>
        <w:t xml:space="preserve">Chef</w:t>
      </w:r>
      <w:r>
        <w:t xml:space="preserve"> </w:t>
      </w:r>
      <w:r>
        <w:t xml:space="preserve">is not merely an academic exercise but a practical necessity. This report delves into the ethos of modern culinary arts as it intersects with South African identity, exploring how</w:t>
      </w:r>
      <w:r>
        <w:t xml:space="preserve"> </w:t>
      </w:r>
      <w:r>
        <w:rPr>
          <w:bCs/>
          <w:b/>
          <w:iCs/>
          <w:i/>
        </w:rPr>
        <w:t xml:space="preserve">Johannesburg's</w:t>
      </w:r>
      <w:r>
        <w:t xml:space="preserve"> </w:t>
      </w:r>
      <w:r>
        <w:t xml:space="preserve">unique market demands shape the trajectory of today’s leading gastronomic talents.</w:t>
      </w:r>
    </w:p>
    <w:bookmarkStart w:id="20" w:name="Xd999748e8cde3ecf3c3f0c5e096c835e77cafed"/>
    <w:p>
      <w:pPr>
        <w:pStyle w:val="Heading2"/>
      </w:pPr>
      <w:r>
        <w:t xml:space="preserve">Introduction: The Culinary Renaissance in Johannesburg</w:t>
      </w:r>
    </w:p>
    <w:p>
      <w:pPr>
        <w:pStyle w:val="FirstParagraph"/>
      </w:pPr>
      <w:r>
        <w:t xml:space="preserve">Johannesburg, often referred to as "Jozi," is undergoing a profound culinary renaissance. As the economic hub of</w:t>
      </w:r>
      <w:r>
        <w:t xml:space="preserve"> </w:t>
      </w:r>
      <w:r>
        <w:rPr>
          <w:bCs/>
          <w:b/>
          <w:iCs/>
          <w:i/>
        </w:rPr>
        <w:t xml:space="preserve">South Africa</w:t>
      </w:r>
      <w:r>
        <w:t xml:space="preserve">, it serves as a melting pot where traditional African flavors meet international techniques. In this context, the figure of the</w:t>
      </w:r>
      <w:r>
        <w:t xml:space="preserve"> </w:t>
      </w:r>
      <w:r>
        <w:rPr>
          <w:bCs/>
          <w:b/>
          <w:iCs/>
          <w:i/>
        </w:rPr>
        <w:t xml:space="preserve">Chef</w:t>
      </w:r>
      <w:r>
        <w:t xml:space="preserve"> </w:t>
      </w:r>
      <w:r>
        <w:t xml:space="preserve">transcends the mere preparation of food; they become cultural ambassadors and innovators. This report analyzes key themes related to culinary professionalism, creativity, and resilience, providing insights that are directly applicable to chefs operating within or aspiring to operate in</w:t>
      </w:r>
      <w:r>
        <w:t xml:space="preserve"> </w:t>
      </w:r>
      <w:r>
        <w:rPr>
          <w:bCs/>
          <w:b/>
          <w:iCs/>
          <w:i/>
        </w:rPr>
        <w:t xml:space="preserve">Johannesburg's</w:t>
      </w:r>
      <w:r>
        <w:t xml:space="preserve"> </w:t>
      </w:r>
      <w:r>
        <w:t xml:space="preserve">competitive hospitality sector.</w:t>
      </w:r>
    </w:p>
    <w:bookmarkEnd w:id="20"/>
    <w:bookmarkStart w:id="21" w:name="the-role-of-the-chef-beyond-the-kitchen"/>
    <w:p>
      <w:pPr>
        <w:pStyle w:val="Heading2"/>
      </w:pPr>
      <w:r>
        <w:t xml:space="preserve">The Role of the Chef: Beyond the Kitchen</w:t>
      </w:r>
    </w:p>
    <w:p>
      <w:pPr>
        <w:pStyle w:val="FirstParagraph"/>
      </w:pPr>
      <w:r>
        <w:t xml:space="preserve">The modern</w:t>
      </w:r>
      <w:r>
        <w:t xml:space="preserve"> </w:t>
      </w:r>
      <w:r>
        <w:rPr>
          <w:bCs/>
          <w:b/>
          <w:iCs/>
          <w:i/>
        </w:rPr>
        <w:t xml:space="preserve">Chef</w:t>
      </w:r>
      <w:r>
        <w:t xml:space="preserve">, particularly in a metropolitan center like Johannesburg, acts as a leader, an entrepreneur, and an artist. The report highlights three core competencies essential for success:</w:t>
      </w:r>
    </w:p>
    <w:p>
      <w:pPr>
        <w:numPr>
          <w:ilvl w:val="0"/>
          <w:numId w:val="1001"/>
        </w:numPr>
        <w:pStyle w:val="Compact"/>
      </w:pPr>
      <w:r>
        <w:rPr>
          <w:bCs/>
          <w:b/>
        </w:rPr>
        <w:t xml:space="preserve">Cultural Sensitivity:</w:t>
      </w:r>
      <w:r>
        <w:t xml:space="preserve"> </w:t>
      </w:r>
      <w:r>
        <w:t xml:space="preserve">Understanding the diverse dietary preferences and cultural significances of food among South Africa’s multiple demographic groups.</w:t>
      </w:r>
    </w:p>
    <w:p>
      <w:pPr>
        <w:numPr>
          <w:ilvl w:val="0"/>
          <w:numId w:val="1001"/>
        </w:numPr>
        <w:pStyle w:val="Compact"/>
      </w:pPr>
      <w:r>
        <w:rPr>
          <w:bCs/>
          <w:b/>
        </w:rPr>
        <w:t xml:space="preserve">Sustainability:</w:t>
      </w:r>
      <w:r>
        <w:t xml:space="preserve"> </w:t>
      </w:r>
      <w:r>
        <w:t xml:space="preserve">Implementing farm-to-table practices that support local agricultural producers in Gauteng province.</w:t>
      </w:r>
    </w:p>
    <w:p>
      <w:pPr>
        <w:numPr>
          <w:ilvl w:val="0"/>
          <w:numId w:val="1001"/>
        </w:numPr>
        <w:pStyle w:val="Compact"/>
      </w:pPr>
      <w:r>
        <w:rPr>
          <w:bCs/>
          <w:b/>
        </w:rPr>
        <w:t xml:space="preserve">Innovation:</w:t>
      </w:r>
      <w:r>
        <w:t xml:space="preserve"> </w:t>
      </w:r>
      <w:r>
        <w:t xml:space="preserve">Merging indigenous ingredients (such as mielie meal, morogo, and rooibos) with contemporary cooking methods to create a distinct "New South African" cuisine.</w:t>
      </w:r>
    </w:p>
    <w:p>
      <w:pPr>
        <w:pStyle w:val="FirstParagraph"/>
      </w:pPr>
      <w:r>
        <w:t xml:space="preserve">In</w:t>
      </w:r>
      <w:r>
        <w:t xml:space="preserve"> </w:t>
      </w:r>
      <w:r>
        <w:rPr>
          <w:bCs/>
          <w:b/>
          <w:iCs/>
          <w:i/>
        </w:rPr>
        <w:t xml:space="preserve">Johannesburg</w:t>
      </w:r>
      <w:r>
        <w:t xml:space="preserve">, where the gap between high-end dining and street food culture is bridging through fusion concepts, chefs who master this balance are highly sought after. The report emphasizes that adaptability is the most critical trait for any</w:t>
      </w:r>
      <w:r>
        <w:t xml:space="preserve"> </w:t>
      </w:r>
      <w:r>
        <w:rPr>
          <w:bCs/>
          <w:b/>
          <w:iCs/>
          <w:i/>
        </w:rPr>
        <w:t xml:space="preserve">Chef</w:t>
      </w:r>
      <w:r>
        <w:t xml:space="preserve"> </w:t>
      </w:r>
      <w:r>
        <w:t xml:space="preserve">navigating this evolving market.</w:t>
      </w:r>
    </w:p>
    <w:bookmarkEnd w:id="21"/>
    <w:bookmarkStart w:id="22" w:name="Xb9442832b9d5eddf0443c037d709cd3e0c8876d"/>
    <w:p>
      <w:pPr>
        <w:pStyle w:val="Heading2"/>
      </w:pPr>
      <w:r>
        <w:t xml:space="preserve">Theoretical Framework: Gastronomy as Cultural Identity</w:t>
      </w:r>
    </w:p>
    <w:p>
      <w:pPr>
        <w:pStyle w:val="FirstParagraph"/>
      </w:pPr>
      <w:r>
        <w:t xml:space="preserve">A significant portion of the analysis focuses on how food defines identity in post-apartheid South Africa. The</w:t>
      </w:r>
      <w:r>
        <w:t xml:space="preserve"> </w:t>
      </w:r>
      <w:r>
        <w:rPr>
          <w:bCs/>
          <w:b/>
          <w:iCs/>
          <w:i/>
        </w:rPr>
        <w:t xml:space="preserve">Chef</w:t>
      </w:r>
      <w:r>
        <w:t xml:space="preserve">, therefore, plays a pivotal role in social cohesion and nation-building. By revitalizing forgotten indigenous recipes and presenting them with modern elegance, chefs contribute to a renewed sense of pride among South Africans.</w:t>
      </w:r>
    </w:p>
    <w:p>
      <w:pPr>
        <w:pStyle w:val="BodyText"/>
      </w:pPr>
      <w:r>
        <w:t xml:space="preserve">This theme is particularly relevant in</w:t>
      </w:r>
      <w:r>
        <w:t xml:space="preserve"> </w:t>
      </w:r>
      <w:r>
        <w:rPr>
          <w:bCs/>
          <w:b/>
          <w:iCs/>
          <w:i/>
        </w:rPr>
        <w:t xml:space="preserve">Johannesburg</w:t>
      </w:r>
      <w:r>
        <w:t xml:space="preserve">, a city deeply scarred by history but rapidly healing through shared experiences. Dining out has become a communal activity where people from all walks of life converge. The report suggests that educational institutions and hospitality managers in the area must prioritize training programs that teach not only technical skills but also cultural literacy.</w:t>
      </w:r>
    </w:p>
    <w:bookmarkEnd w:id="22"/>
    <w:bookmarkStart w:id="26" w:name="X690bc253d4fb7b367755b323a884fee140ddcf5"/>
    <w:p>
      <w:pPr>
        <w:pStyle w:val="Heading2"/>
      </w:pPr>
      <w:r>
        <w:t xml:space="preserve">Challenges and Opportunities for Chefs in Johannesburg</w:t>
      </w:r>
    </w:p>
    <w:p>
      <w:pPr>
        <w:pStyle w:val="FirstParagraph"/>
      </w:pPr>
      <w:r>
        <w:t xml:space="preserve">The culinary landscape in</w:t>
      </w:r>
      <w:r>
        <w:t xml:space="preserve"> </w:t>
      </w:r>
      <w:r>
        <w:rPr>
          <w:bCs/>
          <w:b/>
          <w:iCs/>
          <w:i/>
        </w:rPr>
        <w:t xml:space="preserve">Johannesburg</w:t>
      </w:r>
      <w:r>
        <w:t xml:space="preserve">, South Africa, presents both formidable challenges and unprecedented opportunities. Key issues identified include:</w:t>
      </w:r>
    </w:p>
    <w:bookmarkStart w:id="23" w:name="economic-volatility"/>
    <w:p>
      <w:pPr>
        <w:pStyle w:val="Heading3"/>
      </w:pPr>
      <w:r>
        <w:t xml:space="preserve">Economic Volatility</w:t>
      </w:r>
    </w:p>
    <w:p>
      <w:pPr>
        <w:pStyle w:val="FirstParagraph"/>
      </w:pPr>
      <w:r>
        <w:t xml:space="preserve">Inflation and fluctuating costs of raw materials require chefs to be financially astute. The report provides strategies for cost control without compromising quality, a crucial skill for any</w:t>
      </w:r>
      <w:r>
        <w:t xml:space="preserve"> </w:t>
      </w:r>
      <w:r>
        <w:rPr>
          <w:bCs/>
          <w:b/>
          <w:iCs/>
          <w:i/>
        </w:rPr>
        <w:t xml:space="preserve">Chef</w:t>
      </w:r>
      <w:r>
        <w:t xml:space="preserve"> </w:t>
      </w:r>
      <w:r>
        <w:t xml:space="preserve">aiming to maintain profitability in Jozi's volatile economic environment.</w:t>
      </w:r>
    </w:p>
    <w:bookmarkEnd w:id="23"/>
    <w:bookmarkStart w:id="24" w:name="skill-gaps-and-training"/>
    <w:p>
      <w:pPr>
        <w:pStyle w:val="Heading3"/>
      </w:pPr>
      <w:r>
        <w:t xml:space="preserve">Skill Gaps and Training</w:t>
      </w:r>
    </w:p>
    <w:p>
      <w:pPr>
        <w:pStyle w:val="FirstParagraph"/>
      </w:pPr>
      <w:r>
        <w:t xml:space="preserve">While talent is abundant, structured mentorship programs are still developing. The report advocates for stronger partnerships between culinary schools and high-end restaurants in areas such as Sandton, Maboneng, and Rosebank to bridge this gap.</w:t>
      </w:r>
    </w:p>
    <w:bookmarkEnd w:id="24"/>
    <w:bookmarkStart w:id="25" w:name="digital-transformation"/>
    <w:p>
      <w:pPr>
        <w:pStyle w:val="Heading3"/>
      </w:pPr>
      <w:r>
        <w:t xml:space="preserve">Digital Transformation</w:t>
      </w:r>
    </w:p>
    <w:p>
      <w:pPr>
        <w:pStyle w:val="FirstParagraph"/>
      </w:pPr>
      <w:r>
        <w:t xml:space="preserve">The rise of food delivery platforms and social media marketing has transformed how chefs reach their audience.</w:t>
      </w:r>
      <w:r>
        <w:t xml:space="preserve"> </w:t>
      </w:r>
      <w:r>
        <w:rPr>
          <w:bCs/>
          <w:b/>
          <w:iCs/>
          <w:i/>
        </w:rPr>
        <w:t xml:space="preserve">Johannesburg's</w:t>
      </w:r>
      <w:r>
        <w:t xml:space="preserve"> </w:t>
      </w:r>
      <w:r>
        <w:t xml:space="preserve">tech-savvy population expects seamless digital experiences alongside gourmet meals. The report outlines best practices for branding and online engagement specifically tailored for the South African market.</w:t>
      </w:r>
    </w:p>
    <w:bookmarkEnd w:id="25"/>
    <w:bookmarkEnd w:id="26"/>
    <w:bookmarkStart w:id="27" w:name="X9e3dc6870b012b76abea52b5ca2ac736cd9a01e"/>
    <w:p>
      <w:pPr>
        <w:pStyle w:val="Heading2"/>
      </w:pPr>
      <w:r>
        <w:t xml:space="preserve">Case Studies: Success Stories from the Field</w:t>
      </w:r>
    </w:p>
    <w:p>
      <w:pPr>
        <w:pStyle w:val="FirstParagraph"/>
      </w:pPr>
      <w:r>
        <w:t xml:space="preserve">To illustrate these concepts, the report includes detailed case studies of successful establishments in</w:t>
      </w:r>
      <w:r>
        <w:t xml:space="preserve"> </w:t>
      </w:r>
      <w:r>
        <w:rPr>
          <w:bCs/>
          <w:b/>
          <w:iCs/>
          <w:i/>
        </w:rPr>
        <w:t xml:space="preserve">Johannesburg</w:t>
      </w:r>
      <w:r>
        <w:t xml:space="preserve">. These include fine-dining restaurants that have gained international acclaim for their innovative use of local produce and street-food empires that have scaled up while maintaining authenticity. Each case study highlights specific decisions made by the</w:t>
      </w:r>
      <w:r>
        <w:t xml:space="preserve"> </w:t>
      </w:r>
      <w:r>
        <w:rPr>
          <w:bCs/>
          <w:b/>
          <w:iCs/>
          <w:i/>
        </w:rPr>
        <w:t xml:space="preserve">Chef</w:t>
      </w:r>
      <w:r>
        <w:t xml:space="preserve"> </w:t>
      </w:r>
      <w:r>
        <w:t xml:space="preserve">in charge, offering practical lessons on menu development, team management, and customer engagement.</w:t>
      </w:r>
    </w:p>
    <w:p>
      <w:pPr>
        <w:pStyle w:val="BodyText"/>
      </w:pPr>
      <w:r>
        <w:t xml:space="preserve">One notable example features a chef who turned around a struggling restaurant by introducing a tasting menu based entirely on seasonal ingredients sourced from small-scale farmers in Limpopo and Mpumalanga. This initiative not only reduced costs but also garnered positive media coverage, demonstrating the power of storytelling in culinary marketing—a key takeaway for aspiring</w:t>
      </w:r>
      <w:r>
        <w:t xml:space="preserve"> </w:t>
      </w:r>
      <w:r>
        <w:rPr>
          <w:bCs/>
          <w:b/>
          <w:iCs/>
          <w:i/>
        </w:rPr>
        <w:t xml:space="preserve">Chefs</w:t>
      </w:r>
      <w:r>
        <w:t xml:space="preserve">.</w:t>
      </w:r>
    </w:p>
    <w:bookmarkEnd w:id="27"/>
    <w:bookmarkStart w:id="28" w:name="X5b0badfb2ca85d4e42b884615b57a042b72e87f"/>
    <w:p>
      <w:pPr>
        <w:pStyle w:val="Heading2"/>
      </w:pPr>
      <w:r>
        <w:t xml:space="preserve">Conclusion: The Future of Culinary Arts in South Africa</w:t>
      </w:r>
    </w:p>
    <w:p>
      <w:pPr>
        <w:pStyle w:val="FirstParagraph"/>
      </w:pPr>
      <w:r>
        <w:t xml:space="preserve">In conclusion, this</w:t>
      </w:r>
      <w:r>
        <w:t xml:space="preserve"> </w:t>
      </w:r>
      <w:r>
        <w:rPr>
          <w:bCs/>
          <w:b/>
          <w:iCs/>
          <w:i/>
        </w:rPr>
        <w:t xml:space="preserve">Book Report</w:t>
      </w:r>
      <w:r>
        <w:t xml:space="preserve"> </w:t>
      </w:r>
      <w:r>
        <w:t xml:space="preserve">underscores the transformative potential of the culinary profession in shaping</w:t>
      </w:r>
      <w:r>
        <w:t xml:space="preserve"> </w:t>
      </w:r>
      <w:r>
        <w:rPr>
          <w:bCs/>
          <w:b/>
          <w:iCs/>
          <w:i/>
        </w:rPr>
        <w:t xml:space="preserve">Johannesburg's</w:t>
      </w:r>
      <w:r>
        <w:t xml:space="preserve"> </w:t>
      </w:r>
      <w:r>
        <w:t xml:space="preserve">social and economic fabric. As</w:t>
      </w:r>
      <w:r>
        <w:t xml:space="preserve"> </w:t>
      </w:r>
      <w:r>
        <w:rPr>
          <w:bCs/>
          <w:b/>
          <w:iCs/>
          <w:i/>
        </w:rPr>
        <w:t xml:space="preserve">South Africa Johannesburg</w:t>
      </w:r>
    </w:p>
    <w:p>
      <w:pPr>
        <w:pStyle w:val="BodyText"/>
      </w:pPr>
      <w:r>
        <w:t xml:space="preserve">For students, educators, and industry professionals alike, this document serves as both an inspiration and a guide. It reminds us that being a</w:t>
      </w:r>
      <w:r>
        <w:t xml:space="preserve"> </w:t>
      </w:r>
      <w:r>
        <w:rPr>
          <w:bCs/>
          <w:b/>
          <w:iCs/>
          <w:i/>
        </w:rPr>
        <w:t xml:space="preserve">Chef</w:t>
      </w:r>
      <w:r>
        <w:t xml:space="preserve"> </w:t>
      </w:r>
      <w:r>
        <w:t xml:space="preserve">in</w:t>
      </w:r>
      <w:r>
        <w:t xml:space="preserve"> </w:t>
      </w:r>
      <w:r>
        <w:rPr>
          <w:bCs/>
          <w:b/>
          <w:iCs/>
          <w:i/>
        </w:rPr>
        <w:t xml:space="preserve">Johannesburg</w:t>
      </w:r>
      <w:r>
        <w:t xml:space="preserve">,</w:t>
      </w:r>
      <w:r>
        <w:t xml:space="preserve"> </w:t>
      </w:r>
      <w:r>
        <w:rPr>
          <w:bCs/>
          <w:b/>
          <w:iCs/>
          <w:i/>
        </w:rPr>
        <w:t xml:space="preserve">South Africa</w:t>
      </w:r>
      <w:r>
        <w:t xml:space="preserve">, is not just about cooking; it is about crafting experiences, preserving heritage, and building bridges through the universal language of food. The future looks bright for those who embrace these responsibilities with passion and professionalism.</w:t>
      </w:r>
    </w:p>
    <w:p>
      <w:pPr>
        <w:pStyle w:val="BodyText"/>
      </w:pPr>
      <w:r>
        <w:t xml:space="preserve">End of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 in South Africa Johannesburg</dc:title>
  <dc:creator/>
  <dc:language>en</dc:language>
  <cp:keywords/>
  <dcterms:created xsi:type="dcterms:W3CDTF">2026-07-29T18:41:21Z</dcterms:created>
  <dcterms:modified xsi:type="dcterms:W3CDTF">2026-07-29T18:41:21Z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