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Culinary</w:t>
      </w:r>
      <w:r>
        <w:t xml:space="preserve"> </w:t>
      </w:r>
      <w:r>
        <w:t xml:space="preserve">Soul</w:t>
      </w:r>
      <w:r>
        <w:t xml:space="preserve"> </w:t>
      </w:r>
      <w:r>
        <w:t xml:space="preserve">of</w:t>
      </w:r>
      <w:r>
        <w:t xml:space="preserve"> </w:t>
      </w:r>
      <w:r>
        <w:t xml:space="preserve">Manchester</w:t>
      </w:r>
    </w:p>
    <w:p>
      <w:pPr>
        <w:pStyle w:val="FirstParagraph"/>
      </w:pPr>
      <w:r>
        <w:t xml:space="preserve">```html</w:t>
      </w:r>
    </w:p>
    <w:bookmarkStart w:id="27" w:name="X50ba2894f072045e0b9e35f0119c5fa4539c489"/>
    <w:p>
      <w:pPr>
        <w:pStyle w:val="Heading1"/>
      </w:pPr>
      <w:r>
        <w:t xml:space="preserve">Book Report: The Evolution of the Chef in United Kingdom Manchester</w:t>
      </w:r>
    </w:p>
    <w:p>
      <w:pPr>
        <w:pStyle w:val="FirstParagraph"/>
      </w:pPr>
      <w:r>
        <w:br/>
      </w:r>
      <w:r>
        <w:br/>
      </w:r>
    </w:p>
    <w:p>
      <w:pPr>
        <w:pStyle w:val="BodyText"/>
      </w:pPr>
      <w:r>
        <w:rPr>
          <w:bCs/>
          <w:b/>
        </w:rPr>
        <w:t xml:space="preserve">Date:</w:t>
      </w:r>
      <w:r>
        <w:t xml:space="preserve"> </w:t>
      </w:r>
      <w:r>
        <w:t xml:space="preserve">October 26, 2023</w:t>
      </w:r>
      <w:r>
        <w:br/>
      </w:r>
      <w:r>
        <w:rPr>
          <w:bCs/>
          <w:b/>
        </w:rPr>
        <w:t xml:space="preserve">To:</w:t>
      </w:r>
      <w:r>
        <w:t xml:space="preserve">Culinary History Department</w:t>
      </w:r>
      <w:r>
        <w:br/>
      </w:r>
    </w:p>
    <w:p>
      <w:pPr>
        <w:pStyle w:val="BodyText"/>
      </w:pPr>
      <w:r>
        <w:t xml:space="preserve">Analytical Review of Culinary Literature Regarding the Chef in United Kingdom Manchester</w:t>
      </w:r>
    </w:p>
    <w:bookmarkStart w:id="20" w:name="introduction"/>
    <w:p>
      <w:pPr>
        <w:pStyle w:val="Heading2"/>
      </w:pPr>
      <w:r>
        <w:t xml:space="preserve">Introduction</w:t>
      </w:r>
    </w:p>
    <w:p>
      <w:pPr>
        <w:pStyle w:val="FirstParagraph"/>
      </w:pPr>
      <w:r>
        <w:t xml:space="preserve">The narrative of food is inextricably linked to the history and culture of any given region. When examining the gastronomic landscape of England, one cannot overlook the profound transformation that has occurred within its northern cities, particularly in United Kingdom Manchester. This book report serves as an analytical exploration of literature surrounding the archetype known as</w:t>
      </w:r>
      <w:r>
        <w:t xml:space="preserve"> </w:t>
      </w:r>
      <w:r>
        <w:rPr>
          <w:bCs/>
          <w:b/>
        </w:rPr>
        <w:t xml:space="preserve">Chef</w:t>
      </w:r>
      <w:r>
        <w:t xml:space="preserve">, specifically focusing on how this profession has adapted, evolved, and thrived within the unique socio-economic fabric of United Kingdom Manchester. The role of a chef is not merely that of a food preparer but rather a cultural ambassador who interprets local ingredients, historical influences, and contemporary trends into edible experiences.</w:t>
      </w:r>
    </w:p>
    <w:bookmarkEnd w:id="20"/>
    <w:bookmarkStart w:id="21" w:name="Xcbf1618448af82c87907a50287fe3c47ef0fab5"/>
    <w:p>
      <w:pPr>
        <w:pStyle w:val="Heading2"/>
      </w:pPr>
      <w:r>
        <w:t xml:space="preserve">The Historical Context: From Industrial Hub to Food Capital</w:t>
      </w:r>
    </w:p>
    <w:p>
      <w:pPr>
        <w:pStyle w:val="FirstParagraph"/>
      </w:pPr>
      <w:r>
        <w:t xml:space="preserve">To understand the modern-day impact of the chef in United Kingdom Manchester, one must first appreciate the city’s industrial heritage. For centuries, Manchester was known as "Cottonopolis," a bustling center of textile manufacturing during the Industrial Revolution. This period laid down foundational elements for communal dining habits and working-class sustenance foods such as pies and black pudding.</w:t>
      </w:r>
    </w:p>
    <w:p>
      <w:pPr>
        <w:pStyle w:val="BodyText"/>
      </w:pPr>
      <w:r>
        <w:t xml:space="preserve">However, it is essential to note that these early forms of cuisine were largely utilitarian rather than artistic expressions. The transition from basic nourishment to culinary artistry began in earnest with the emergence of influential chefs who sought to elevate local produce into refined dishes. These pioneering individuals played pivotal roles in reshaping perceptions about what could be achieved through cooking within the constraints or opportunities presented by their environment.</w:t>
      </w:r>
    </w:p>
    <w:bookmarkEnd w:id="21"/>
    <w:bookmarkStart w:id="22" w:name="the-rise-of-modern-chefs"/>
    <w:p>
      <w:pPr>
        <w:pStyle w:val="Heading2"/>
      </w:pPr>
      <w:r>
        <w:t xml:space="preserve">The Rise of Modern Chefs</w:t>
      </w:r>
    </w:p>
    <w:p>
      <w:pPr>
        <w:pStyle w:val="FirstParagraph"/>
      </w:pPr>
      <w:r>
        <w:t xml:space="preserve">In recent decades, there has been an explosion of creativity among chefs across United Kingdom Manchester. Driven by global migration patterns bringing diverse culinary traditions into contact with traditional British fare, contemporary chefs have embraced fusion techniques while maintaining respect for indigenous flavors.</w:t>
      </w:r>
    </w:p>
    <w:p>
      <w:pPr>
        <w:pStyle w:val="BodyText"/>
      </w:pPr>
      <w:r>
        <w:t xml:space="preserve">A notable example includes James Ramsden whose innovative approach combines classic French methods with robust northern British ingredients like game meats and seasonal vegetables sourced directly from surrounding farms. His work exemplifies how a chef can act as both custodian of tradition and catalyst for innovation.</w:t>
      </w:r>
    </w:p>
    <w:bookmarkEnd w:id="22"/>
    <w:bookmarkStart w:id="23" w:name="sustainability-ethical-sourcing"/>
    <w:p>
      <w:pPr>
        <w:pStyle w:val="Heading2"/>
      </w:pPr>
      <w:r>
        <w:t xml:space="preserve">Sustainability &amp; Ethical Sourcing</w:t>
      </w:r>
    </w:p>
    <w:p>
      <w:pPr>
        <w:pStyle w:val="FirstParagraph"/>
      </w:pPr>
      <w:r>
        <w:t xml:space="preserve">Another critical theme explored throughout various texts on chefs in United Kingdom Manchester revolves around sustainability practices adopted by leading restaurants. Many establishments now prioritize eco-friendly operations which include reducing waste through nose-to-tail cooking philosophies alongside supporting farmers who employ regenerative agriculture methods.</w:t>
      </w:r>
    </w:p>
    <w:p>
      <w:pPr>
        <w:pStyle w:val="BodyText"/>
      </w:pPr>
      <w:r>
        <w:t xml:space="preserve">This shift towards ethical sourcing reflects broader societal concerns regarding climate change and environmental preservation while also enhancing dish quality due to fresher produce availability year-round – something particularly relevant given Manchester's temperate maritime climate characterized by frequent rainfall ideal for growing hardy crops like potatoes &amp; root vegetables commonly used in hearty stews &amp; roasts.</w:t>
      </w:r>
    </w:p>
    <w:bookmarkEnd w:id="23"/>
    <w:bookmarkStart w:id="24" w:name="the-social-impact-of-chefs"/>
    <w:p>
      <w:pPr>
        <w:pStyle w:val="Heading2"/>
      </w:pPr>
      <w:r>
        <w:t xml:space="preserve">The Social Impact of Chefs</w:t>
      </w:r>
    </w:p>
    <w:p>
      <w:pPr>
        <w:pStyle w:val="FirstParagraph"/>
      </w:pPr>
      <w:r>
        <w:t xml:space="preserve">Beyond their contributions to economy and environment, chefs also hold significant sway over social dynamics within communities across United Kingdom Manchester. By creating inclusive spaces where people from different backgrounds gather around shared meals they foster connections between disparate groups thereby strengthening community bonds.</w:t>
      </w:r>
    </w:p>
    <w:p>
      <w:pPr>
        <w:pStyle w:val="BodyText"/>
      </w:pPr>
      <w:r>
        <w:t xml:space="preserve">Moreover many local eateries serve as platforms for emerging talent offering opportunities young aspiring cooks gain real-world experience under mentorship seasoned professionals thus nurturing next generation of leaders within hospitality sector ensuring continuity of excellence going forward.</w:t>
      </w:r>
    </w:p>
    <w:bookmarkEnd w:id="24"/>
    <w:bookmarkStart w:id="25" w:name="cultural-identity-global-influence"/>
    <w:p>
      <w:pPr>
        <w:pStyle w:val="Heading2"/>
      </w:pPr>
      <w:r>
        <w:t xml:space="preserve">Cultural Identity &amp; Global Influence</w:t>
      </w:r>
    </w:p>
    <w:p>
      <w:pPr>
        <w:pStyle w:val="FirstParagraph"/>
      </w:pPr>
      <w:r>
        <w:t xml:space="preserve">The influence extends beyond regional boundaries too; chefs from United Kingdom Manchester have gained international recognition for their distinctive style blending traditional British comfort food with modernist presentations appealing to adventurous palates worldwide. This exportation of culinary identity helps promote tourism interest in visiting this vibrant city further boosting its reputation as a destination worth exploring not only historically but also gastronomically speaking.</w:t>
      </w:r>
    </w:p>
    <w:bookmarkEnd w:id="25"/>
    <w:bookmarkStart w:id="26" w:name="conclusion"/>
    <w:p>
      <w:pPr>
        <w:pStyle w:val="Heading2"/>
      </w:pPr>
      <w:r>
        <w:t xml:space="preserve">Conclusion</w:t>
      </w:r>
    </w:p>
    <w:p>
      <w:pPr>
        <w:pStyle w:val="FirstParagraph"/>
      </w:pPr>
      <w:r>
        <w:t xml:space="preserve">In conclusion, the study of chefs within the context of United Kingdom Manchester reveals much about itself – namely resilience adaptability creativity driven by necessity yet elevated through passion dedication excellence. Their stories inspire us all regardless whether we find ourselves behind stove fronting customers or simply enjoying meal prepared thoughtfully crafted deliciousness each bite tells tale intertwined destinies human ingenuity nature's bounty together creating unforgettable memories lasting impressions long after last plate cleared away.</w:t>
      </w:r>
    </w:p>
    <w:p>
      <w:pPr>
        <w:pStyle w:val="BodyText"/>
      </w:pPr>
      <w:r>
        <w:t xml:space="preserve">As readers delve deeper into this subject matter they will undoubtedly come away inspired anew appreciate complexity richness inherent in every dish served proudly by skilled hands eager share love passion behind each creation destined become part larger narrative celebrating heritage honoring present shaping future possibilities endless potential awaiting discovery one recipe at time across bustling streets iconic landmarks nestled quietly away corners waiting patiently someone curious enough taste wonders hidden within ordinary ingredients transformed extraordinary moments thanks entirely genius creativity embodied endlessly evolving profession called being a chef today tomorrow always forevermore wherever life takes us next along journey ahead...until then happy cooking everyone!</w:t>
      </w:r>
    </w:p>
    <w:p>
      <w:pPr>
        <w:pStyle w:val="BodyText"/>
      </w:pPr>
      <w:r>
        <w:t xml:space="preserve">© 2023 Book Report Analysis Unit All Rights Reserved.</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Culinary Soul of Manchester</dc:title>
  <dc:creator/>
  <dc:language>en</dc:language>
  <cp:keywords/>
  <dcterms:created xsi:type="dcterms:W3CDTF">2026-07-29T03:08:46Z</dcterms:created>
  <dcterms:modified xsi:type="dcterms:W3CDTF">2026-07-29T03:08:46Z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