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Uzbekistan,</w:t>
      </w:r>
      <w:r>
        <w:t xml:space="preserve"> </w:t>
      </w:r>
      <w:r>
        <w:t xml:space="preserve">Tashkent</w:t>
      </w:r>
    </w:p>
    <w:bookmarkStart w:id="26" w:name="X768092c010bec873e12e8047af9542db14f6e34"/>
    <w:p>
      <w:pPr>
        <w:pStyle w:val="Heading1"/>
      </w:pPr>
      <w:r>
        <w:t xml:space="preserve">Culinary Chronicles: A Book Report on the Evolution of the</w:t>
      </w:r>
      <w:r>
        <w:t xml:space="preserve"> </w:t>
      </w:r>
      <w:r>
        <w:t xml:space="preserve">Chef</w:t>
      </w:r>
    </w:p>
    <w:p>
      <w:pPr>
        <w:pStyle w:val="FirstParagraph"/>
      </w:pPr>
      <w:r>
        <w:rPr>
          <w:bCs/>
          <w:b/>
        </w:rPr>
        <w:t xml:space="preserve">Title:</w:t>
      </w:r>
      <w:r>
        <w:t xml:space="preserve"> </w:t>
      </w:r>
      <w:r>
        <w:t xml:space="preserve">The Alchemist of Fire and Flour: How the Modern Chef Transformed Uzbekistan, Tashkent</w:t>
      </w:r>
      <w:r>
        <w:br/>
      </w:r>
      <w:r>
        <w:rPr>
          <w:bCs/>
          <w:b/>
        </w:rPr>
        <w:t xml:space="preserve">Date:</w:t>
      </w:r>
      <w:r>
        <w:t xml:space="preserve"> </w:t>
      </w:r>
      <w:r>
        <w:t xml:space="preserve">October 24, 2023</w:t>
      </w:r>
      <w:r>
        <w:br/>
      </w:r>
      <w:r>
        <w:rPr>
          <w:bCs/>
          <w:b/>
        </w:rPr>
        <w:t xml:space="preserve">Prepared For:</w:t>
      </w:r>
      <w:r>
        <w:t xml:space="preserve"> </w:t>
      </w:r>
      <w:r>
        <w:t xml:space="preserve">Cultural Culinary Review Board</w:t>
      </w:r>
    </w:p>
    <w:bookmarkStart w:id="20" w:name="Xf60678851973f2cf172acb57eb30b428b0658fa"/>
    <w:p>
      <w:pPr>
        <w:pStyle w:val="Heading2"/>
      </w:pPr>
      <w:r>
        <w:t xml:space="preserve">I. Introduction: The Global Perspective of the Chef</w:t>
      </w:r>
    </w:p>
    <w:p>
      <w:pPr>
        <w:pStyle w:val="FirstParagraph"/>
      </w:pPr>
      <w:r>
        <w:t xml:space="preserve">In contemporary gastronomy, the term "</w:t>
      </w:r>
      <w:r>
        <w:t xml:space="preserve">Chef</w:t>
      </w:r>
      <w:r>
        <w:t xml:space="preserve">" has transcended its traditional definition as merely a cook or kitchen manager. Today, it represents an artist, a cultural ambassador, and an innovator who bridges the gap between heritage and modernity. This book report explores the narrative presented in recent culinary literature regarding how professional chefs have reshaped food cultures globally. However, this analysis specifically focuses on one of the most dynamic examples of this transformation:</w:t>
      </w:r>
      <w:r>
        <w:t xml:space="preserve"> </w:t>
      </w:r>
      <w:r>
        <w:t xml:space="preserve">Uzbekistan</w:t>
      </w:r>
      <w:r>
        <w:t xml:space="preserve">. By examining the specific case study of</w:t>
      </w:r>
      <w:r>
        <w:t xml:space="preserve"> </w:t>
      </w:r>
      <w:r>
        <w:t xml:space="preserve">Tashkent</w:t>
      </w:r>
      <w:r>
        <w:t xml:space="preserve">, we can understand how a Chef acts as a catalyst for cultural preservation and economic development. The central thesis of our inquiry is that in Tashkent, the Chef is not just preparing food; they are curating history, elevating national pride, and inviting the world to taste Uzbekistan.</w:t>
      </w:r>
    </w:p>
    <w:bookmarkEnd w:id="20"/>
    <w:bookmarkStart w:id="21" w:name="Xf70e321cfff81bc88dee7a3c641b34090163490"/>
    <w:p>
      <w:pPr>
        <w:pStyle w:val="Heading2"/>
      </w:pPr>
      <w:r>
        <w:t xml:space="preserve">II. The Historical Context: From Silk Road Caravansaries to Modern Kitchens</w:t>
      </w:r>
    </w:p>
    <w:p>
      <w:pPr>
        <w:pStyle w:val="FirstParagraph"/>
      </w:pPr>
      <w:r>
        <w:t xml:space="preserve">To understand the significance of the modern Chef in</w:t>
      </w:r>
      <w:r>
        <w:t xml:space="preserve"> </w:t>
      </w:r>
      <w:r>
        <w:t xml:space="preserve">Uzbekistan</w:t>
      </w:r>
      <w:r>
        <w:t xml:space="preserve">, one must first appreciate the historical weight they carry. For centuries, Uzbek cuisine was transmitted orally from grandmother to mother, then from mother to daughter. It was a communal experience rooted in hospitality and survival along the Silk Road. However, as documented in the text, there has been a distinct shift since the early 2010s. A new generation of Chefs emerged in</w:t>
      </w:r>
      <w:r>
        <w:t xml:space="preserve"> </w:t>
      </w:r>
      <w:r>
        <w:t xml:space="preserve">Tashkent</w:t>
      </w:r>
      <w:r>
        <w:t xml:space="preserve">, trained not only locally but also through international exchanges with Europe and Asia.</w:t>
      </w:r>
      <w:r>
        <w:t xml:space="preserve"> </w:t>
      </w:r>
      <w:r>
        <w:t xml:space="preserve">These modern Chefs began to challenge the notion that traditional Uzbek food was solely "street food" or "home cooking." They introduced fine-dining techniques, plating aesthetics, and rigorous hygiene standards while maintaining the authentic flavors of plov (pilaf), samsa, and shashlik. The book argues that this duality is unique to</w:t>
      </w:r>
      <w:r>
        <w:t xml:space="preserve"> </w:t>
      </w:r>
      <w:r>
        <w:t xml:space="preserve">Uzbekistan</w:t>
      </w:r>
      <w:r>
        <w:t xml:space="preserve">. Unlike countries that may have lost their culinary identity in the face of Westernization, Tashkent’s Chefs have managed to modernize without erasing tradition. They respect the old ways but refuse to be trapped by them.</w:t>
      </w:r>
    </w:p>
    <w:bookmarkEnd w:id="21"/>
    <w:bookmarkStart w:id="22" w:name="Xf745e3c32a4159e6b43cf32edf9140f603bdf2b"/>
    <w:p>
      <w:pPr>
        <w:pStyle w:val="Heading2"/>
      </w:pPr>
      <w:r>
        <w:t xml:space="preserve">III. The Chef as a Cultural Ambassador in Tashkent</w:t>
      </w:r>
    </w:p>
    <w:p>
      <w:pPr>
        <w:pStyle w:val="FirstParagraph"/>
      </w:pPr>
      <w:r>
        <w:t xml:space="preserve">One of the most compelling sections of our subject matter focuses on the role of the Chef as a diplomat. In</w:t>
      </w:r>
      <w:r>
        <w:t xml:space="preserve"> </w:t>
      </w:r>
      <w:r>
        <w:t xml:space="preserve">Tashkent</w:t>
      </w:r>
      <w:r>
        <w:t xml:space="preserve">, tourism has boomed, and with it, demand for high-quality culinary experiences has skyrocketed. The Chef here serves as a bridge between local producers and international tourists.</w:t>
      </w:r>
      <w:r>
        <w:t xml:space="preserve"> </w:t>
      </w:r>
      <w:r>
        <w:t xml:space="preserve">The book highlights several key figures in Tashkent who have championed this cause. For instance, prominent Chefs have established partnerships with farmers in the Fergana Valley to source organic vegetables and premium lamb directly, bypassing middlemen. This not only ensures freshness but also supports the rural economy of</w:t>
      </w:r>
      <w:r>
        <w:t xml:space="preserve"> </w:t>
      </w:r>
      <w:r>
        <w:t xml:space="preserve">Uzbekistan</w:t>
      </w:r>
      <w:r>
        <w:t xml:space="preserve">. When a tourist dines in a fine-dining restaurant in Tashkent, they are not just eating; they are participating in a supply chain that honors the labor of Uzbek farmers. The Chef becomes the storyteller, explaining to guests why certain spices from Samarkand or herbs from Bukhara are essential to the dish’s profile. This educational aspect is crucial for cultural exchange.</w:t>
      </w:r>
      <w:r>
        <w:t xml:space="preserve"> </w:t>
      </w:r>
      <w:r>
        <w:t xml:space="preserve">Furthermore, the Chef in Tashkent has taken on an educational role within their own community. There is a growing trend of culinary schools and workshops led by expert Chefs who teach young Uzbeks how to respect ingredients and understand food science. This ensures that the knowledge of traditional cooking does not die out but evolves into a respected profession rather than just a domestic chore.</w:t>
      </w:r>
    </w:p>
    <w:bookmarkEnd w:id="22"/>
    <w:bookmarkStart w:id="23" w:name="X26bcd16eb2d6da59b855584d03cd8135dcbff47"/>
    <w:p>
      <w:pPr>
        <w:pStyle w:val="Heading2"/>
      </w:pPr>
      <w:r>
        <w:t xml:space="preserve">IV. Innovation Within Tradition: The Culinary Renaissance</w:t>
      </w:r>
    </w:p>
    <w:p>
      <w:pPr>
        <w:pStyle w:val="FirstParagraph"/>
      </w:pPr>
      <w:r>
        <w:t xml:space="preserve">Perhaps the most exciting development discussed in the report is how Chefs in</w:t>
      </w:r>
      <w:r>
        <w:t xml:space="preserve"> </w:t>
      </w:r>
      <w:r>
        <w:t xml:space="preserve">Tashkent</w:t>
      </w:r>
      <w:r>
        <w:t xml:space="preserve"> </w:t>
      </w:r>
      <w:r>
        <w:t xml:space="preserve">are reinventing classic dishes without losing their soul. The book provides detailed case studies of menu innovations. For example, traditional lagman (noodle soup) has been reimagined with deconstructed elements, allowing diners to experience the texture and flavor components individually before combining them—a technique borrowed from molecular gastronomy but applied with deep respect for Uzbek roots.</w:t>
      </w:r>
      <w:r>
        <w:t xml:space="preserve"> </w:t>
      </w:r>
      <w:r>
        <w:t xml:space="preserve">Similarly, the preparation of plov in</w:t>
      </w:r>
      <w:r>
        <w:t xml:space="preserve"> </w:t>
      </w:r>
      <w:r>
        <w:t xml:space="preserve">Uzbekistan</w:t>
      </w:r>
      <w:r>
        <w:t xml:space="preserve"> </w:t>
      </w:r>
      <w:r>
        <w:t xml:space="preserve">is undergoing a renaissance. While traditionalists insist on the ancient clay pots (kazan), modern Chefs are experimenting with sous-vide techniques to tenderize meat or using liquid smoke infusions to mimic the charcoal flavor over an open fire without actually using wood fires. These innovations attract younger generations and food critics from abroad, putting</w:t>
      </w:r>
      <w:r>
        <w:t xml:space="preserve"> </w:t>
      </w:r>
      <w:r>
        <w:t xml:space="preserve">Tashkent</w:t>
      </w:r>
      <w:r>
        <w:t xml:space="preserve"> </w:t>
      </w:r>
      <w:r>
        <w:t xml:space="preserve">on the map as a culinary capital of Central Asia.</w:t>
      </w:r>
      <w:r>
        <w:t xml:space="preserve"> </w:t>
      </w:r>
      <w:r>
        <w:t xml:space="preserve">However, the book cautions against "fusion for fusion’s sake." The most successful Chefs in Tashkent are those who understand that innovation must serve the flavor, not overshadow it. They ask: "Does this change enhance the Uzbek experience?" If yes, it is embraced; if no, it is discarded. This discernment is a hallmark of a true master Chef.</w:t>
      </w:r>
    </w:p>
    <w:bookmarkEnd w:id="23"/>
    <w:bookmarkStart w:id="24" w:name="v.-challenges-and-future-outlook"/>
    <w:p>
      <w:pPr>
        <w:pStyle w:val="Heading2"/>
      </w:pPr>
      <w:r>
        <w:t xml:space="preserve">V. Challenges and Future Outlook</w:t>
      </w:r>
    </w:p>
    <w:p>
      <w:pPr>
        <w:pStyle w:val="FirstParagraph"/>
      </w:pPr>
      <w:r>
        <w:t xml:space="preserve">Despite the successes, the report notes several challenges facing Chefs in</w:t>
      </w:r>
      <w:r>
        <w:t xml:space="preserve"> </w:t>
      </w:r>
      <w:r>
        <w:t xml:space="preserve">Uzbekistan</w:t>
      </w:r>
      <w:r>
        <w:t xml:space="preserve">. The first is ingredient consistency during off-seasons due to climate factors affecting agriculture in Central Asia. The second is the shortage of specialized culinary education institutions, forcing many aspiring Chefs to seek training abroad and risk brain drain.</w:t>
      </w:r>
      <w:r>
        <w:t xml:space="preserve"> </w:t>
      </w:r>
      <w:r>
        <w:t xml:space="preserve">Nevertheless, the outlook for Tashkent remains positive. The government’s support for tourism and infrastructure development creates a fertile ground for the culinary sector. We anticipate seeing more collaborations between Uzbek Chefs and international stars in the coming years. Imagine a collaboration where a Michelin-starred French Chef works alongside an elderly Uzbek plov master in</w:t>
      </w:r>
      <w:r>
        <w:t xml:space="preserve"> </w:t>
      </w:r>
      <w:r>
        <w:t xml:space="preserve">Tashkent</w:t>
      </w:r>
      <w:r>
        <w:t xml:space="preserve">—this is not just fiction; it is becoming reality.</w:t>
      </w:r>
    </w:p>
    <w:bookmarkEnd w:id="24"/>
    <w:bookmarkStart w:id="25" w:name="X7f1b58fd4a4e21ebafb33117926cfd19e0c1636"/>
    <w:p>
      <w:pPr>
        <w:pStyle w:val="Heading2"/>
      </w:pPr>
      <w:r>
        <w:t xml:space="preserve">VI. Conclusion: The Enduring Legacy of the Chef in Tashkent</w:t>
      </w:r>
    </w:p>
    <w:p>
      <w:pPr>
        <w:pStyle w:val="FirstParagraph"/>
      </w:pPr>
      <w:r>
        <w:t xml:space="preserve">In conclusion, this book report underscores that the Chef is far more than a technician of heat and knife skills. In</w:t>
      </w:r>
      <w:r>
        <w:t xml:space="preserve"> </w:t>
      </w:r>
      <w:r>
        <w:t xml:space="preserve">Uzbekistan</w:t>
      </w:r>
      <w:r>
        <w:t xml:space="preserve">, particularly in its vibrant capital of</w:t>
      </w:r>
      <w:r>
        <w:t xml:space="preserve"> </w:t>
      </w:r>
      <w:r>
        <w:t xml:space="preserve">Tashkent</w:t>
      </w:r>
      <w:r>
        <w:t xml:space="preserve">, the Chef is an architect of culture. They are preserving history while building a future where Uzbek cuisine is recognized on the global stage for its sophistication, depth, and warmth.</w:t>
      </w:r>
      <w:r>
        <w:t xml:space="preserve"> </w:t>
      </w:r>
      <w:r>
        <w:t xml:space="preserve">The transformation observed in Tashkent serves as a model for other nations seeking to modernize their culinary identities without losing their soul. The lessons learned from these Chefs—that respect for ingredients is paramount, that tradition must be honored but not feared, and that food is a powerful tool for diplomacy—are invaluable. As we look toward the future, it is clear that the Chef in</w:t>
      </w:r>
      <w:r>
        <w:t xml:space="preserve"> </w:t>
      </w:r>
      <w:r>
        <w:t xml:space="preserve">Uzbekistan</w:t>
      </w:r>
      <w:r>
        <w:t xml:space="preserve"> </w:t>
      </w:r>
      <w:r>
        <w:t xml:space="preserve">will continue to lead the charge in making Tashkent a must-visit destination for food lovers worldwide. The journey from simple sustenance to high art is complete, but the evolution has only just begun.</w:t>
      </w:r>
    </w:p>
    <w:p>
      <w:r>
        <w:pict>
          <v:rect style="width:0;height:1.5pt" o:hralign="center" o:hrstd="t" o:hr="t"/>
        </w:pict>
      </w:r>
    </w:p>
    <w:p>
      <w:pPr>
        <w:pStyle w:val="FirstParagraph"/>
      </w:pPr>
      <w:r>
        <w:rPr>
          <w:iCs/>
          <w:i/>
        </w:rPr>
        <w:t xml:space="preserve">Note: This report synthesizes themes found in contemporary culinary literature focusing on Central Asian gastronomy, specifically analyzing the socio-economic impact of professional chefs in Tashkent, Uzbekistan.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Chef in Uzbekistan, Tashkent</dc:title>
  <dc:creator/>
  <dc:language>en</dc:language>
  <cp:keywords/>
  <dcterms:created xsi:type="dcterms:W3CDTF">2026-07-30T06:43:33Z</dcterms:created>
  <dcterms:modified xsi:type="dcterms:W3CDTF">2026-07-30T06:43:33Z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