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Chef</w:t>
      </w:r>
      <w:r>
        <w:t xml:space="preserve"> </w:t>
      </w:r>
      <w:r>
        <w:t xml:space="preserve">-</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Venezuela</w:t>
      </w:r>
      <w:r>
        <w:t xml:space="preserve"> </w:t>
      </w:r>
      <w:r>
        <w:t xml:space="preserve">Caracas</w:t>
      </w:r>
    </w:p>
    <w:bookmarkStart w:id="31" w:name="book-report-the-chef"/>
    <w:p>
      <w:pPr>
        <w:pStyle w:val="Heading1"/>
      </w:pPr>
      <w:r>
        <w:t xml:space="preserve">Book Report: The Chef</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Venezuela Caracas</w:t>
      </w:r>
      <w:r>
        <w:br/>
      </w:r>
      <w:r>
        <w:rPr>
          <w:bCs/>
          <w:b/>
        </w:rPr>
        <w:t xml:space="preserve">Cultural Context:</w:t>
      </w:r>
      <w:r>
        <w:t xml:space="preserve"> </w:t>
      </w:r>
      <w:r>
        <w:t xml:space="preserve">Culinary Resilience and Identity</w:t>
      </w:r>
    </w:p>
    <w:p>
      <w:r>
        <w:pict>
          <v:rect style="width:0;height:1.5pt" o:hralign="center" o:hrstd="t" o:hr="t"/>
        </w:pict>
      </w:r>
    </w:p>
    <w:bookmarkStart w:id="20" w:name="X30214b455cd472dcddcc7cf438fbfc59801650d"/>
    <w:p>
      <w:pPr>
        <w:pStyle w:val="Heading2"/>
      </w:pPr>
      <w:r>
        <w:t xml:space="preserve">I. Introduction: The Universal Language of the Chef</w:t>
      </w:r>
    </w:p>
    <w:p>
      <w:pPr>
        <w:pStyle w:val="FirstParagraph"/>
      </w:pPr>
      <w:r>
        <w:t xml:space="preserve">In a world often divided by politics, economics, and geography, few things remain as universally connecting as food. This book report explores the narrative arc of "The Chef," a compelling exploration of gastronomy not merely as sustenance, but as an art form that survives adversity. While the title is generic enough to apply to various culinary memoirs or fictional narratives regarding professional cooking, for the specific context of</w:t>
      </w:r>
      <w:r>
        <w:t xml:space="preserve"> </w:t>
      </w:r>
      <w:r>
        <w:rPr>
          <w:bCs/>
          <w:b/>
        </w:rPr>
        <w:t xml:space="preserve">Venezuela Caracas</w:t>
      </w:r>
      <w:r>
        <w:t xml:space="preserve">, this analysis focuses on how the archetype of "The Chef" serves as a metaphor for resilience, cultural preservation, and hope.</w:t>
      </w:r>
    </w:p>
    <w:p>
      <w:pPr>
        <w:pStyle w:val="BodyText"/>
      </w:pPr>
      <w:r>
        <w:t xml:space="preserve">The central thesis of this report is that in modern society, particularly within complex urban environments like</w:t>
      </w:r>
      <w:r>
        <w:t xml:space="preserve"> </w:t>
      </w:r>
      <w:r>
        <w:rPr>
          <w:bCs/>
          <w:b/>
        </w:rPr>
        <w:t xml:space="preserve">Venezuela Caracas</w:t>
      </w:r>
      <w:r>
        <w:t xml:space="preserve">, the role of the</w:t>
      </w:r>
      <w:r>
        <w:t xml:space="preserve"> </w:t>
      </w:r>
      <w:r>
        <w:rPr>
          <w:bCs/>
          <w:b/>
        </w:rPr>
        <w:t xml:space="preserve">Chef</w:t>
      </w:r>
      <w:r>
        <w:t xml:space="preserve"> </w:t>
      </w:r>
      <w:r>
        <w:t xml:space="preserve">transcends kitchen management. The Chef becomes a historian, a diplomat, and a guardian of identity. This document examines these themes through the lens of current socio-economic realities in</w:t>
      </w:r>
      <w:r>
        <w:t xml:space="preserve"> </w:t>
      </w:r>
      <w:r>
        <w:rPr>
          <w:bCs/>
          <w:b/>
        </w:rPr>
        <w:t xml:space="preserve">Venezuela Caracas</w:t>
      </w:r>
      <w:r>
        <w:t xml:space="preserve">, analyzing how food culture adapts and persists.</w:t>
      </w:r>
    </w:p>
    <w:bookmarkEnd w:id="20"/>
    <w:bookmarkStart w:id="24" w:name="Xb47a0cdefab91199f1aa8dc04dee712fed57051"/>
    <w:p>
      <w:pPr>
        <w:pStyle w:val="Heading2"/>
      </w:pPr>
      <w:r>
        <w:t xml:space="preserve">II. Summary of Core Themes: The Role of the Chef</w:t>
      </w:r>
    </w:p>
    <w:p>
      <w:pPr>
        <w:pStyle w:val="FirstParagraph"/>
      </w:pPr>
      <w:r>
        <w:t xml:space="preserve">The narrative surrounding "The Chef" typically revolves around three primary pillars: mastery, pressure, and passion. However, when applied to a global audience observing events in South America, these themes take on deeper meanings.</w:t>
      </w:r>
    </w:p>
    <w:bookmarkStart w:id="21" w:name="mastery-as-cultural-preservation"/>
    <w:p>
      <w:pPr>
        <w:pStyle w:val="Heading3"/>
      </w:pPr>
      <w:r>
        <w:t xml:space="preserve">1. Mastery as Cultural Preservation</w:t>
      </w:r>
    </w:p>
    <w:p>
      <w:pPr>
        <w:pStyle w:val="FirstParagraph"/>
      </w:pPr>
      <w:r>
        <w:t xml:space="preserve">In the context of our study area,</w:t>
      </w:r>
      <w:r>
        <w:rPr>
          <w:bCs/>
          <w:b/>
        </w:rPr>
        <w:t xml:space="preserve">Venezuela Caracas</w:t>
      </w:r>
      <w:r>
        <w:t xml:space="preserve">, mastery is not just about knife skills or sauce reduction; it is about preserving traditional recipes that have been passed down through generations. The Chef in this narrative represents the custodian of Venezuelan heritage. Whether preparing a simple arepa with cheese or a complex pabellón criollo, the</w:t>
      </w:r>
      <w:r>
        <w:t xml:space="preserve"> </w:t>
      </w:r>
      <w:r>
        <w:rPr>
          <w:bCs/>
          <w:b/>
        </w:rPr>
        <w:t xml:space="preserve">Chef</w:t>
      </w:r>
      <w:r>
        <w:t xml:space="preserve"> </w:t>
      </w:r>
      <w:r>
        <w:t xml:space="preserve">ensures that national identity remains intact despite external pressures.</w:t>
      </w:r>
    </w:p>
    <w:bookmarkEnd w:id="21"/>
    <w:bookmarkStart w:id="22" w:name="pressure-as-economic-reality"/>
    <w:p>
      <w:pPr>
        <w:pStyle w:val="Heading3"/>
      </w:pPr>
      <w:r>
        <w:t xml:space="preserve">2. Pressure as Economic Reality</w:t>
      </w:r>
    </w:p>
    <w:p>
      <w:pPr>
        <w:pStyle w:val="FirstParagraph"/>
      </w:pPr>
      <w:r>
        <w:t xml:space="preserve">The intense pressure described in culinary narratives mirrors the economic challenges faced by residents of</w:t>
      </w:r>
      <w:r>
        <w:t xml:space="preserve"> </w:t>
      </w:r>
      <w:r>
        <w:rPr>
          <w:bCs/>
          <w:b/>
        </w:rPr>
        <w:t xml:space="preserve">Venezuela Caracas</w:t>
      </w:r>
      <w:r>
        <w:t xml:space="preserve">. Just as a head chef must manage limited resources during a dinner rush, communities in</w:t>
      </w:r>
      <w:r>
        <w:t xml:space="preserve"> </w:t>
      </w:r>
      <w:r>
        <w:rPr>
          <w:bCs/>
          <w:b/>
        </w:rPr>
        <w:t xml:space="preserve">Venezuela Caracas</w:t>
      </w:r>
      <w:r>
        <w:t xml:space="preserve"> </w:t>
      </w:r>
      <w:r>
        <w:t xml:space="preserve">must manage scarce ingredients and fluctuating markets. The Chef’s ability to create gourmet experiences from basic staples serves as an inspiring model for resourcefulness.</w:t>
      </w:r>
    </w:p>
    <w:bookmarkEnd w:id="22"/>
    <w:bookmarkStart w:id="23" w:name="passion-as-social-cohesion"/>
    <w:p>
      <w:pPr>
        <w:pStyle w:val="Heading3"/>
      </w:pPr>
      <w:r>
        <w:t xml:space="preserve">3. Passion as Social Cohesion</w:t>
      </w:r>
    </w:p>
    <w:p>
      <w:pPr>
        <w:pStyle w:val="FirstParagraph"/>
      </w:pPr>
      <w:r>
        <w:t xml:space="preserve">The emotional core of the book is passion—the love for food that binds families and communities together. In</w:t>
      </w:r>
      <w:r>
        <w:t xml:space="preserve"> </w:t>
      </w:r>
      <w:r>
        <w:rPr>
          <w:bCs/>
          <w:b/>
        </w:rPr>
        <w:t xml:space="preserve">Venezuela Caracas</w:t>
      </w:r>
      <w:r>
        <w:t xml:space="preserve">, where social fabric has been tested, shared meals remain a vital source of comfort and connection. The Chef’s dedication to their craft inspires similar dedication in citizens who continue to build community amidst uncertainty.</w:t>
      </w:r>
    </w:p>
    <w:bookmarkEnd w:id="23"/>
    <w:bookmarkEnd w:id="24"/>
    <w:bookmarkStart w:id="28" w:name="X401274e5e3c073e02dcf1e02252af6e45f5a165"/>
    <w:p>
      <w:pPr>
        <w:pStyle w:val="Heading2"/>
      </w:pPr>
      <w:r>
        <w:t xml:space="preserve">III. Analysis: The Context of Venezuela Caracas</w:t>
      </w:r>
    </w:p>
    <w:p>
      <w:pPr>
        <w:pStyle w:val="FirstParagraph"/>
      </w:pPr>
      <w:r>
        <w:t xml:space="preserve">To fully appreciate the significance of "The Chef" within this report, one must understand the unique culinary landscape of</w:t>
      </w:r>
      <w:r>
        <w:t xml:space="preserve"> </w:t>
      </w:r>
      <w:r>
        <w:rPr>
          <w:bCs/>
          <w:b/>
        </w:rPr>
        <w:t xml:space="preserve">Venezuela Caracas</w:t>
      </w:r>
      <w:r>
        <w:t xml:space="preserve">. Known for its vibrant food culture, Caracas is a melting pot where indigenous, African, and Spanish influences converge. However, recent years have brought significant challenges to this tradition.</w:t>
      </w:r>
    </w:p>
    <w:bookmarkStart w:id="25" w:name="Xb4a56457e9d1872a9112b90bba303dd9558d8c4"/>
    <w:p>
      <w:pPr>
        <w:pStyle w:val="Heading3"/>
      </w:pPr>
      <w:r>
        <w:t xml:space="preserve">A. The Impact of Scarcity on Culinary Creativity</w:t>
      </w:r>
    </w:p>
    <w:p>
      <w:pPr>
        <w:pStyle w:val="FirstParagraph"/>
      </w:pPr>
      <w:r>
        <w:t xml:space="preserve">In many parts of</w:t>
      </w:r>
      <w:r>
        <w:t xml:space="preserve"> </w:t>
      </w:r>
      <w:r>
        <w:rPr>
          <w:bCs/>
          <w:b/>
        </w:rPr>
        <w:t xml:space="preserve">Venezuela Caracas</w:t>
      </w:r>
      <w:r>
        <w:t xml:space="preserve">, access to traditional ingredients has become difficult. This scarcity has forced a reimagining of cuisine, where the modern equivalent of "The Chef" must be inventive and adaptive. Innovation born out of necessity is a key theme; locals have developed ingenious ways to replicate flavors using locally available substitutes. This mirrors the resilience required in high-stakes professional kitchens.</w:t>
      </w:r>
    </w:p>
    <w:bookmarkEnd w:id="25"/>
    <w:bookmarkStart w:id="26" w:name="b.-the-rise-of-alternative-gastronomy"/>
    <w:p>
      <w:pPr>
        <w:pStyle w:val="Heading3"/>
      </w:pPr>
      <w:r>
        <w:t xml:space="preserve">B. The Rise of Alternative Gastronomy</w:t>
      </w:r>
    </w:p>
    <w:p>
      <w:pPr>
        <w:pStyle w:val="FirstParagraph"/>
      </w:pPr>
      <w:r>
        <w:t xml:space="preserve">Despite challenges, there is a growing movement in</w:t>
      </w:r>
      <w:r>
        <w:t xml:space="preserve"> </w:t>
      </w:r>
      <w:r>
        <w:rPr>
          <w:bCs/>
          <w:b/>
        </w:rPr>
        <w:t xml:space="preserve">Venezuela Caracas</w:t>
      </w:r>
      <w:r>
        <w:t xml:space="preserve"> </w:t>
      </w:r>
      <w:r>
        <w:t xml:space="preserve">towards sustainable and alternative gastronomy. Young chefs are redefining what it means to be a professional cook by focusing on local, seasonal ingredients often overlooked by the mass market. These emerging figures embody the spirit of "The Chef" as described in our thematic analysis: dedicated, innovative, and deeply connected to their roots.</w:t>
      </w:r>
    </w:p>
    <w:bookmarkEnd w:id="26"/>
    <w:bookmarkStart w:id="27" w:name="c.-food-as-diplomacy"/>
    <w:p>
      <w:pPr>
        <w:pStyle w:val="Heading3"/>
      </w:pPr>
      <w:r>
        <w:t xml:space="preserve">C. Food as Diplomacy</w:t>
      </w:r>
    </w:p>
    <w:p>
      <w:pPr>
        <w:pStyle w:val="FirstParagraph"/>
      </w:pPr>
      <w:r>
        <w:t xml:space="preserve">In times of isolation or international tension, food often serves as a bridge. For those studying cultural dynamics in</w:t>
      </w:r>
      <w:r>
        <w:t xml:space="preserve"> </w:t>
      </w:r>
      <w:r>
        <w:rPr>
          <w:bCs/>
          <w:b/>
        </w:rPr>
        <w:t xml:space="preserve">Venezuela Caracas</w:t>
      </w:r>
      <w:r>
        <w:t xml:space="preserve">, observing how local chefs engage with both domestic and international guests provides insight into the country's desire for connection and recognition. The Chef acts as an ambassador, inviting outsiders to experience the warmth and richness of Venezuelan hospitality.</w:t>
      </w:r>
    </w:p>
    <w:bookmarkEnd w:id="27"/>
    <w:bookmarkEnd w:id="28"/>
    <w:bookmarkStart w:id="29" w:name="Xfc37bbc8188302644409c60a6969b541600fdc6"/>
    <w:p>
      <w:pPr>
        <w:pStyle w:val="Heading2"/>
      </w:pPr>
      <w:r>
        <w:t xml:space="preserve">IV. Discussion: Lessons Learned from The Chef</w:t>
      </w:r>
    </w:p>
    <w:p>
      <w:pPr>
        <w:numPr>
          <w:ilvl w:val="0"/>
          <w:numId w:val="1001"/>
        </w:numPr>
        <w:pStyle w:val="Compact"/>
      </w:pPr>
      <w:r>
        <w:rPr>
          <w:bCs/>
          <w:b/>
        </w:rPr>
        <w:t xml:space="preserve">Resilience is Creative:</w:t>
      </w:r>
      <w:r>
        <w:t xml:space="preserve"> </w:t>
      </w:r>
      <w:r>
        <w:t xml:space="preserve">Constraints do not limit creativity; they define it. The struggle for resources in challenging environments fosters unique culinary solutions.</w:t>
      </w:r>
    </w:p>
    <w:p>
      <w:pPr>
        <w:numPr>
          <w:ilvl w:val="0"/>
          <w:numId w:val="1001"/>
        </w:numPr>
        <w:pStyle w:val="Compact"/>
      </w:pPr>
      <w:r>
        <w:rPr>
          <w:bCs/>
          <w:b/>
        </w:rPr>
        <w:t xml:space="preserve">Culture is Edible:</w:t>
      </w:r>
      <w:r>
        <w:t xml:space="preserve"> </w:t>
      </w:r>
      <w:r>
        <w:t xml:space="preserve">Identity can be preserved and celebrated through food. Every dish tells a story of history, migration, and adaptation.</w:t>
      </w:r>
    </w:p>
    <w:p>
      <w:pPr>
        <w:numPr>
          <w:ilvl w:val="0"/>
          <w:numId w:val="1001"/>
        </w:numPr>
        <w:pStyle w:val="Compact"/>
      </w:pPr>
      <w:r>
        <w:rPr>
          <w:bCs/>
          <w:b/>
        </w:rPr>
        <w:t xml:space="preserve">Dedication Inspires Change:</w:t>
      </w:r>
      <w:r>
        <w:t xml:space="preserve"> </w:t>
      </w:r>
      <w:r>
        <w:t xml:space="preserve">The unwavering commitment of professionals like chefs encourages broader societal resilience and pride.</w:t>
      </w:r>
    </w:p>
    <w:p>
      <w:pPr>
        <w:pStyle w:val="BlockText"/>
      </w:pPr>
      <w:r>
        <w:t xml:space="preserve">"Food is not just fuel; it is the language through which we express who we are, where we come from, and what we value. In every bite prepared with care lies a testament to human endurance."</w:t>
      </w:r>
    </w:p>
    <w:bookmarkEnd w:id="29"/>
    <w:bookmarkStart w:id="30" w:name="Xc1c7315188caff41236721da9782229c563f612"/>
    <w:p>
      <w:pPr>
        <w:pStyle w:val="Heading2"/>
      </w:pPr>
      <w:r>
        <w:t xml:space="preserve">V. Conclusion: A Tribute to Culinary Strength</w:t>
      </w:r>
    </w:p>
    <w:p>
      <w:pPr>
        <w:pStyle w:val="FirstParagraph"/>
      </w:pPr>
      <w:r>
        <w:t xml:space="preserve">This book report concludes that "The Chef" represents far more than an occupational title; it is a symbol of strength, adaptability, and cultural pride. For students and observers focusing on</w:t>
      </w:r>
      <w:r>
        <w:t xml:space="preserve"> </w:t>
      </w:r>
      <w:r>
        <w:rPr>
          <w:bCs/>
          <w:b/>
        </w:rPr>
        <w:t xml:space="preserve">Venezuela Caracas</w:t>
      </w:r>
      <w:r>
        <w:t xml:space="preserve">, the narrative offers profound insights into how communities maintain their dignity and identity through the universal language of food.</w:t>
      </w:r>
    </w:p>
    <w:p>
      <w:pPr>
        <w:pStyle w:val="BodyText"/>
      </w:pPr>
      <w:r>
        <w:t xml:space="preserve">The challenges faced by culinary practitioners in this region are immense, yet their determination to feed others with quality, love, and creativity remains unbroken. As we reflect on the themes presented herein—mastery under pressure, cultural preservation through tradition, and passion as a driving force—we are reminded that even in the most difficult circumstances, the act of cooking remains a powerful form of resistance and hope.</w:t>
      </w:r>
    </w:p>
    <w:p>
      <w:pPr>
        <w:pStyle w:val="BodyText"/>
      </w:pPr>
      <w:r>
        <w:t xml:space="preserve">Ultimately, understanding "The Chef" in the context of</w:t>
      </w:r>
      <w:r>
        <w:t xml:space="preserve"> </w:t>
      </w:r>
      <w:r>
        <w:rPr>
          <w:bCs/>
          <w:b/>
        </w:rPr>
        <w:t xml:space="preserve">Venezuela Caracas</w:t>
      </w:r>
      <w:r>
        <w:t xml:space="preserve"> </w:t>
      </w:r>
      <w:r>
        <w:t xml:space="preserve">allows us to see beyond headlines and statistics. It invites us to appreciate the human spirit’s ability to find joy, community, and continuity through the simple yet profound act of sharing a meal. The legacy of these chefs ensures that Venezuelan culture remains vibrant, dynamic, and deeply rooted in its rich history.</w:t>
      </w:r>
    </w:p>
    <w:p>
      <w:pPr>
        <w:pStyle w:val="BodyText"/>
      </w:pPr>
      <w:r>
        <w:rPr>
          <w:bCs/>
          <w:b/>
        </w:rPr>
        <w:t xml:space="preserve">Note:</w:t>
      </w:r>
      <w:r>
        <w:t xml:space="preserve"> </w:t>
      </w:r>
      <w:r>
        <w:t xml:space="preserve">This report is intended for academic review and cultural appreciation purposes within the educational framework established for studies related to Venezuela Caracas. It emphasizes positive narratives of resilience and cultural preservation.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Chef - A Culinary Journey in Venezuela Caracas</dc:title>
  <dc:creator/>
  <dc:language>en</dc:language>
  <cp:keywords/>
  <dcterms:created xsi:type="dcterms:W3CDTF">2026-07-29T13:01:53Z</dcterms:created>
  <dcterms:modified xsi:type="dcterms:W3CDTF">2026-07-29T13:01:53Z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