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Book</w:t>
      </w:r>
      <w:r>
        <w:t xml:space="preserve"> </w:t>
      </w:r>
      <w:r>
        <w:t xml:space="preserve">Report:</w:t>
      </w:r>
      <w:r>
        <w:t xml:space="preserve"> </w:t>
      </w:r>
      <w:r>
        <w:t xml:space="preserve">Culinary</w:t>
      </w:r>
      <w:r>
        <w:t xml:space="preserve"> </w:t>
      </w:r>
      <w:r>
        <w:t xml:space="preserve">Insights</w:t>
      </w:r>
      <w:r>
        <w:t xml:space="preserve"> </w:t>
      </w:r>
      <w:r>
        <w:t xml:space="preserve">for</w:t>
      </w:r>
      <w:r>
        <w:t xml:space="preserve"> </w:t>
      </w:r>
      <w:r>
        <w:t xml:space="preserve">Ho</w:t>
      </w:r>
      <w:r>
        <w:t xml:space="preserve"> </w:t>
      </w:r>
      <w:r>
        <w:t xml:space="preserve">Chi</w:t>
      </w:r>
      <w:r>
        <w:t xml:space="preserve"> </w:t>
      </w:r>
      <w:r>
        <w:t xml:space="preserve">Minh</w:t>
      </w:r>
      <w:r>
        <w:t xml:space="preserve"> </w:t>
      </w:r>
      <w:r>
        <w:t xml:space="preserve">City</w:t>
      </w:r>
    </w:p>
    <w:bookmarkStart w:id="26" w:name="Xf1c0e7c63fb374093a5dc7a2b27e29655b23f23"/>
    <w:p>
      <w:pPr>
        <w:pStyle w:val="Heading1"/>
      </w:pPr>
      <w:r>
        <w:t xml:space="preserve">Chef Book Report: Strategic Culinary Analysis for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Hospitality Stakeholders and Investors</w:t>
      </w:r>
      <w:r>
        <w:br/>
      </w:r>
      <w:r>
        <w:rPr>
          <w:bCs/>
          <w:b/>
        </w:rPr>
        <w:t xml:space="preserve">Subject:</w:t>
      </w:r>
      <w:r>
        <w:t xml:space="preserve">A comprehensive review of the "Chef" operational model and its applicability within the vibrant market of Vietnam Ho Chi Minh City.</w:t>
      </w:r>
    </w:p>
    <w:bookmarkStart w:id="20" w:name="executive-summary"/>
    <w:p>
      <w:pPr>
        <w:pStyle w:val="Heading2"/>
      </w:pPr>
      <w:r>
        <w:t xml:space="preserve">1. Executive Summary</w:t>
      </w:r>
    </w:p>
    <w:p>
      <w:pPr>
        <w:pStyle w:val="FirstParagraph"/>
      </w:pPr>
      <w:r>
        <w:t xml:space="preserve">This report provides an in-depth analysis of the professional standards, operational philosophies, and leadership dynamics associated with the role of a modern</w:t>
      </w:r>
      <w:r>
        <w:t xml:space="preserve"> </w:t>
      </w:r>
      <w:r>
        <w:t xml:space="preserve">Chef</w:t>
      </w:r>
      <w:r>
        <w:t xml:space="preserve">. While this document is not a review of a single narrative text, it treats the archetype of the "Chef" as a conceptual subject matter expert. The primary objective is to evaluate how high-level culinary leadership can be effectively implemented in</w:t>
      </w:r>
      <w:r>
        <w:t xml:space="preserve"> </w:t>
      </w:r>
      <w:r>
        <w:rPr>
          <w:bCs/>
          <w:b/>
        </w:rPr>
        <w:t xml:space="preserve">Vietnam Ho Chi Minh City</w:t>
      </w:r>
      <w:r>
        <w:t xml:space="preserve">, one of Southeast Asia's most dynamic economic and cultural hubs. By synthesizing global culinary best practices with local Vietnamese gastronomic traditions, this report aims to provide actionable insights for restaurateurs, hoteliers, and food service entrepreneurs operating in this bustling metropolis.</w:t>
      </w:r>
    </w:p>
    <w:bookmarkEnd w:id="20"/>
    <w:bookmarkStart w:id="21" w:name="the-concept-of-the-modern-chef"/>
    <w:p>
      <w:pPr>
        <w:pStyle w:val="Heading2"/>
      </w:pPr>
      <w:r>
        <w:t xml:space="preserve">2. The Concept of the Modern Chef</w:t>
      </w:r>
    </w:p>
    <w:p>
      <w:pPr>
        <w:pStyle w:val="FirstParagraph"/>
      </w:pPr>
      <w:r>
        <w:t xml:space="preserve">In contemporary hospitality, a</w:t>
      </w:r>
      <w:r>
        <w:t xml:space="preserve"> </w:t>
      </w:r>
      <w:r>
        <w:t xml:space="preserve">Chef</w:t>
      </w:r>
      <w:r>
        <w:t xml:space="preserve"> </w:t>
      </w:r>
      <w:r>
        <w:t xml:space="preserve">is no longer merely a cook who manages a kitchen brigade. The modern Chef is a multifaceted professional acting as creative director, supply chain manager, financial analyst, and cultural ambassador. This report explores the evolution of this role from the traditional military-style hierarchy of Escoffier to the more collaborative and innovative structures seen in global fine dining today. Understanding these layers is crucial for any establishment aiming to compete in international markets.</w:t>
      </w:r>
    </w:p>
    <w:p>
      <w:pPr>
        <w:pStyle w:val="BodyText"/>
      </w:pPr>
      <w:r>
        <w:t xml:space="preserve">The core competencies required of a successful Chef include mastery over flavor profiles, strict adherence to hygiene and safety standards (HACCP), inventory management efficiency, and staff training capabilities. Furthermore, the emotional intelligence required to lead a diverse team under high-pressure conditions is paramount. These attributes form the foundational criteria against which we will assess potential culinary leadership strategies for</w:t>
      </w:r>
      <w:r>
        <w:t xml:space="preserve"> </w:t>
      </w:r>
      <w:r>
        <w:rPr>
          <w:bCs/>
          <w:b/>
        </w:rPr>
        <w:t xml:space="preserve">Vietnam Ho Chi Minh City</w:t>
      </w:r>
      <w:r>
        <w:t xml:space="preserve">.</w:t>
      </w:r>
    </w:p>
    <w:bookmarkEnd w:id="21"/>
    <w:bookmarkStart w:id="22" w:name="X36534c593577f27c13fdde6d5bee6c276ed2eb8"/>
    <w:p>
      <w:pPr>
        <w:pStyle w:val="Heading2"/>
      </w:pPr>
      <w:r>
        <w:t xml:space="preserve">3. The Culinary Landscape of Vietnam Ho Chi Minh City</w:t>
      </w:r>
    </w:p>
    <w:p>
      <w:pPr>
        <w:pStyle w:val="FirstParagraph"/>
      </w:pPr>
      <w:r>
        <w:rPr>
          <w:bCs/>
          <w:b/>
        </w:rPr>
        <w:t xml:space="preserve">Vietnam Ho Chi Minh City</w:t>
      </w:r>
      <w:r>
        <w:t xml:space="preserve">, formerly known as Saigon, represents a unique gastronomic crossroads. It is the economic engine of Vietnam, characterized by rapid urbanization, a growing middle class with increasing disposable income, and a cosmopolitan population that is increasingly open to international cuisines. The food scene in</w:t>
      </w:r>
      <w:r>
        <w:t xml:space="preserve"> </w:t>
      </w:r>
      <w:r>
        <w:rPr>
          <w:bCs/>
          <w:b/>
        </w:rPr>
        <w:t xml:space="preserve">Vietnam Ho Chi Minh City</w:t>
      </w:r>
      <w:r>
        <w:t xml:space="preserve"> </w:t>
      </w:r>
      <w:r>
        <w:t xml:space="preserve">is dualistic: it boasts some of the most authentic street food culture in the world while simultaneously witnessing an explosion of high-end international dining experiences.</w:t>
      </w:r>
    </w:p>
    <w:p>
      <w:pPr>
        <w:pStyle w:val="BodyText"/>
      </w:pPr>
      <w:r>
        <w:t xml:space="preserve">For a foreign or locally established brand, understanding this duality is essential. The consumer base in</w:t>
      </w:r>
      <w:r>
        <w:t xml:space="preserve"> </w:t>
      </w:r>
      <w:r>
        <w:rPr>
          <w:bCs/>
          <w:b/>
        </w:rPr>
        <w:t xml:space="preserve">Vietnam Ho Chi Minh City</w:t>
      </w:r>
      <w:r>
        <w:t xml:space="preserve"> </w:t>
      </w:r>
      <w:r>
        <w:t xml:space="preserve">values authenticity but also craves novelty and status. There is a growing demand for "fusion" concepts that respect traditional Vietnamese ingredients—such as fish sauce (nuoc mam), fresh herbs, rice noodles, and tropical fruits—while applying Western techniques or presentation styles. A Chef operating in this environment must possess the cultural sensitivity to honor local tastes while introducing innovative elements that appeal to both expatriates and affluent locals.</w:t>
      </w:r>
    </w:p>
    <w:bookmarkEnd w:id="22"/>
    <w:bookmarkStart w:id="23" w:name="Xceee119b0186d677692b095f344fc8990f06e47"/>
    <w:p>
      <w:pPr>
        <w:pStyle w:val="Heading2"/>
      </w:pPr>
      <w:r>
        <w:t xml:space="preserve">4. Bridging the Gap: Applying Chef Standards in Ho Chi Minh City</w:t>
      </w:r>
    </w:p>
    <w:p>
      <w:pPr>
        <w:pStyle w:val="FirstParagraph"/>
      </w:pPr>
      <w:r>
        <w:t xml:space="preserve">The implementation of rigorous Chef standards in</w:t>
      </w:r>
      <w:r>
        <w:t xml:space="preserve"> </w:t>
      </w:r>
      <w:r>
        <w:rPr>
          <w:bCs/>
          <w:b/>
        </w:rPr>
        <w:t xml:space="preserve">Vietnam Ho Chi Minh City</w:t>
      </w:r>
      <w:r>
        <w:t xml:space="preserve"> </w:t>
      </w:r>
      <w:r>
        <w:t xml:space="preserve">presents both opportunities and challenges. On one hand, there is a wealth of fresh, high-quality local produce available at competitive prices. Ingredients like lemongrass, galangal, kaffir lime leaves, and various seafood are abundant and superior in quality to many imported alternatives. A skilled</w:t>
      </w:r>
      <w:r>
        <w:t xml:space="preserve"> </w:t>
      </w:r>
      <w:r>
        <w:t xml:space="preserve">Chef</w:t>
      </w:r>
      <w:r>
        <w:t xml:space="preserve"> </w:t>
      </w:r>
      <w:r>
        <w:t xml:space="preserve">can leverage these local resources to create cost-effective yet premium dishes.</w:t>
      </w:r>
    </w:p>
    <w:p>
      <w:pPr>
        <w:pStyle w:val="BodyText"/>
      </w:pPr>
      <w:r>
        <w:t xml:space="preserve">On the other hand, the operational environment in</w:t>
      </w:r>
      <w:r>
        <w:t xml:space="preserve"> </w:t>
      </w:r>
      <w:r>
        <w:rPr>
          <w:bCs/>
          <w:b/>
        </w:rPr>
        <w:t xml:space="preserve">Vietnam Ho Chi Minh City</w:t>
      </w:r>
      <w:r>
        <w:t xml:space="preserve"> </w:t>
      </w:r>
      <w:r>
        <w:t xml:space="preserve">requires adaptability. Supply chain consistency can be challenging for specialized imported goods. Therefore, a competent Chef must be flexible enough to adjust menus based on seasonal availability and supply constraints without compromising quality. Additionally, staffing in</w:t>
      </w:r>
      <w:r>
        <w:t xml:space="preserve"> </w:t>
      </w:r>
      <w:r>
        <w:rPr>
          <w:bCs/>
          <w:b/>
        </w:rPr>
        <w:t xml:space="preserve">Vietnam Ho Chi Minh City</w:t>
      </w:r>
      <w:r>
        <w:t xml:space="preserve"> </w:t>
      </w:r>
      <w:r>
        <w:t xml:space="preserve">is dynamic; while there is a growing pool of young culinary talent eager to learn, training them in international standards of precision and consistency requires significant investment by the Chef.</w:t>
      </w:r>
    </w:p>
    <w:bookmarkEnd w:id="23"/>
    <w:bookmarkStart w:id="24" w:name="X35277a3f0de7e38d00ece2a3bfa93f72b75e1ef"/>
    <w:p>
      <w:pPr>
        <w:pStyle w:val="Heading2"/>
      </w:pPr>
      <w:r>
        <w:t xml:space="preserve">5. Strategic Recommendations for Implementation</w:t>
      </w:r>
    </w:p>
    <w:p>
      <w:pPr>
        <w:pStyle w:val="FirstParagraph"/>
      </w:pPr>
      <w:r>
        <w:t xml:space="preserve">To successfully integrate professional Chef practices into the</w:t>
      </w:r>
      <w:r>
        <w:t xml:space="preserve"> </w:t>
      </w:r>
      <w:r>
        <w:rPr>
          <w:bCs/>
          <w:b/>
        </w:rPr>
        <w:t xml:space="preserve">Vietnam Ho Chi Minh City</w:t>
      </w:r>
      <w:r>
        <w:t xml:space="preserve"> </w:t>
      </w:r>
      <w:r>
        <w:t xml:space="preserve">market, we recommend the following strategic approaches:</w:t>
      </w:r>
    </w:p>
    <w:p>
      <w:pPr>
        <w:numPr>
          <w:ilvl w:val="0"/>
          <w:numId w:val="1001"/>
        </w:numPr>
        <w:pStyle w:val="Compact"/>
      </w:pPr>
      <w:r>
        <w:rPr>
          <w:bCs/>
          <w:b/>
        </w:rPr>
        <w:t xml:space="preserve">Cultural Integration:</w:t>
      </w:r>
      <w:r>
        <w:t xml:space="preserve">The menu should not be purely Western or purely Vietnamese. Instead, it should tell a story of convergence. A Chef who understands the flavor balance of Vietnamese cuisine can create dishes that resonate deeply with local palates while offering the prestige associated with international culinary standards.</w:t>
      </w:r>
    </w:p>
    <w:p>
      <w:pPr>
        <w:numPr>
          <w:ilvl w:val="0"/>
          <w:numId w:val="1001"/>
        </w:numPr>
        <w:pStyle w:val="Compact"/>
      </w:pPr>
      <w:r>
        <w:rPr>
          <w:bCs/>
          <w:b/>
        </w:rPr>
        <w:t xml:space="preserve">Sustainability and Local Sourcing:</w:t>
      </w:r>
      <w:r>
        <w:t xml:space="preserve">In</w:t>
      </w:r>
      <w:r>
        <w:t xml:space="preserve"> </w:t>
      </w:r>
      <w:r>
        <w:rPr>
          <w:bCs/>
          <w:b/>
        </w:rPr>
        <w:t xml:space="preserve">Vietnam Ho Chi Minh City</w:t>
      </w:r>
      <w:r>
        <w:t xml:space="preserve">, promoting farm-to-table concepts is not just a trend but a competitive advantage. A Chef who builds relationships with local farmers in the surrounding Mekong Delta region can ensure freshness and reduce logistics costs, appealing to eco-conscious diners in the city.</w:t>
      </w:r>
    </w:p>
    <w:p>
      <w:pPr>
        <w:numPr>
          <w:ilvl w:val="0"/>
          <w:numId w:val="1001"/>
        </w:numPr>
        <w:pStyle w:val="Compact"/>
      </w:pPr>
      <w:r>
        <w:rPr>
          <w:bCs/>
          <w:b/>
        </w:rPr>
        <w:t xml:space="preserve">Staff Development:</w:t>
      </w:r>
      <w:r>
        <w:t xml:space="preserve">The Chef must act as a mentor. Establishing clear training protocols for kitchen staff will ensure consistency, which is critical for brand reputation in</w:t>
      </w:r>
      <w:r>
        <w:t xml:space="preserve"> </w:t>
      </w:r>
      <w:r>
        <w:rPr>
          <w:bCs/>
          <w:b/>
        </w:rPr>
        <w:t xml:space="preserve">Vietnam Ho Chi Minh City</w:t>
      </w:r>
      <w:r>
        <w:t xml:space="preserve">. High turnover rates can be mitigated by creating a positive kitchen culture that values professional growth.</w:t>
      </w:r>
    </w:p>
    <w:p>
      <w:pPr>
        <w:numPr>
          <w:ilvl w:val="0"/>
          <w:numId w:val="1001"/>
        </w:numPr>
        <w:pStyle w:val="Compact"/>
      </w:pPr>
      <w:r>
        <w:rPr>
          <w:bCs/>
          <w:b/>
        </w:rPr>
        <w:t xml:space="preserve">Digital Presence:</w:t>
      </w:r>
      <w:r>
        <w:t xml:space="preserve">In</w:t>
      </w:r>
      <w:r>
        <w:t xml:space="preserve"> </w:t>
      </w:r>
      <w:r>
        <w:rPr>
          <w:bCs/>
          <w:b/>
        </w:rPr>
        <w:t xml:space="preserve">Vietnam Ho Chi Minh City</w:t>
      </w:r>
      <w:r>
        <w:t xml:space="preserve">, social media marketing is crucial. The Chef should be involved in the visual storytelling of dishes, ensuring they are "instagrammable." This aligns with the digital-first behavior of the city's younger demographic.</w:t>
      </w:r>
    </w:p>
    <w:bookmarkEnd w:id="24"/>
    <w:bookmarkStart w:id="25" w:name="conclusion"/>
    <w:p>
      <w:pPr>
        <w:pStyle w:val="Heading2"/>
      </w:pPr>
      <w:r>
        <w:t xml:space="preserve">6. Conclusion</w:t>
      </w:r>
    </w:p>
    <w:p>
      <w:pPr>
        <w:pStyle w:val="FirstParagraph"/>
      </w:pPr>
      <w:r>
        <w:t xml:space="preserve">In conclusion, the role of a professional Chef is central to the success of any culinary venture in</w:t>
      </w:r>
      <w:r>
        <w:t xml:space="preserve"> </w:t>
      </w:r>
      <w:r>
        <w:rPr>
          <w:bCs/>
          <w:b/>
        </w:rPr>
        <w:t xml:space="preserve">Vietnam Ho Chi Minh City</w:t>
      </w:r>
      <w:r>
        <w:t xml:space="preserve">. This city offers a fertile ground for culinary innovation due to its rich food heritage and rapidly developing hospitality sector. However, success requires more than just good cooking; it demands strategic leadership, cultural adaptability, and operational excellence.</w:t>
      </w:r>
    </w:p>
    <w:p>
      <w:pPr>
        <w:pStyle w:val="BodyText"/>
      </w:pPr>
      <w:r>
        <w:t xml:space="preserve">The analysis of the Chef archetype demonstrates that the most successful professionals are those who can navigate the complexities of global standards while deeply respecting local traditions. For stakeholders in</w:t>
      </w:r>
      <w:r>
        <w:t xml:space="preserve"> </w:t>
      </w:r>
      <w:r>
        <w:rPr>
          <w:bCs/>
          <w:b/>
        </w:rPr>
        <w:t xml:space="preserve">Vietnam Ho Chi Minh City</w:t>
      </w:r>
      <w:r>
        <w:t xml:space="preserve">, investing in high-caliber culinary talent and supporting them with robust operational systems will yield significant returns. The synergy between a skilled Chef and the vibrant market of</w:t>
      </w:r>
      <w:r>
        <w:t xml:space="preserve"> </w:t>
      </w:r>
      <w:r>
        <w:rPr>
          <w:bCs/>
          <w:b/>
        </w:rPr>
        <w:t xml:space="preserve">Vietnam Ho Chi Minh City</w:t>
      </w:r>
      <w:r>
        <w:t xml:space="preserve"> </w:t>
      </w:r>
      <w:r>
        <w:t xml:space="preserve">holds immense potential to define the next generation of Southeast Asian gastronomy.</w:t>
      </w:r>
    </w:p>
    <w:p>
      <w:pPr>
        <w:pStyle w:val="BodyText"/>
      </w:pPr>
      <w:r>
        <w:t xml:space="preserve">By adhering to the principles outlined in this report, businesses can position themselves as leaders in quality and innovation, catering effectively to the discerning tastes of residents and tourists alike. The future of dining in</w:t>
      </w:r>
      <w:r>
        <w:t xml:space="preserve"> </w:t>
      </w:r>
      <w:r>
        <w:rPr>
          <w:bCs/>
          <w:b/>
        </w:rPr>
        <w:t xml:space="preserve">Vietnam Ho Chi Minh City</w:t>
      </w:r>
      <w:r>
        <w:t xml:space="preserve"> </w:t>
      </w:r>
      <w:r>
        <w:t xml:space="preserve">will be shaped by Chefs who are not only masters of their craft but also keen observers of cultural and economic trends.</w:t>
      </w:r>
    </w:p>
    <w:p>
      <w:pPr>
        <w:pStyle w:val="BodyText"/>
      </w:pPr>
      <w:r>
        <w:t xml:space="preserve">© 2023 Culinary Strategy Group. All Rights Reserved.</w:t>
      </w:r>
      <w:r>
        <w:br/>
      </w:r>
      <w:r>
        <w:t xml:space="preserve">Prepared for the Hospitality Sector in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Book Report: Culinary Insights for Ho Chi Minh City</dc:title>
  <dc:creator/>
  <dc:language>en</dc:language>
  <cp:keywords/>
  <dcterms:created xsi:type="dcterms:W3CDTF">2026-07-29T20:37:20Z</dcterms:created>
  <dcterms:modified xsi:type="dcterms:W3CDTF">2026-07-29T20:37:20Z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