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6" w:name="Xcb86579c0870f771ab595955a07ff11d1310d18"/>
    <w:p>
      <w:pPr>
        <w:pStyle w:val="Heading1"/>
      </w:pPr>
      <w:r>
        <w:t xml:space="preserve">A Comprehensive Review: The Profile and Impact of the Chemical Engineer in Argentina, Córdoba</w:t>
      </w:r>
    </w:p>
    <w:p>
      <w:pPr>
        <w:pStyle w:val="FirstParagraph"/>
      </w:pPr>
      <w:r>
        <w:rPr>
          <w:bCs/>
          <w:b/>
        </w:rPr>
        <w:t xml:space="preserve">Date:</w:t>
      </w:r>
      <w:r>
        <w:t xml:space="preserve"> </w:t>
      </w:r>
      <w:r>
        <w:t xml:space="preserve">October 26, 2023</w:t>
      </w:r>
      <w:r>
        <w:br/>
      </w:r>
      <w:r>
        <w:rPr>
          <w:bCs/>
          <w:b/>
        </w:rPr>
        <w:t xml:space="preserve">Subject:</w:t>
      </w:r>
      <w:r>
        <w:t xml:space="preserve">; Career Analysis and Industrial Report</w:t>
      </w:r>
      <w:r>
        <w:br/>
      </w:r>
    </w:p>
    <w:p>
      <w:pPr>
        <w:pStyle w:val="BodyText"/>
      </w:pPr>
      <w:r>
        <w:t xml:space="preserve">The following report serves as a critical examination of the profession known as the</w:t>
      </w:r>
      <w:r>
        <w:t xml:space="preserve"> </w:t>
      </w:r>
      <w:r>
        <w:rPr>
          <w:iCs/>
          <w:i/>
        </w:rPr>
        <w:t xml:space="preserve">Chemical Engineer</w:t>
      </w:r>
      <w:r>
        <w:t xml:space="preserve">, specifically contextualized within the unique industrial, economic, and geographical framework of</w:t>
      </w:r>
      <w:r>
        <w:t xml:space="preserve"> </w:t>
      </w:r>
      <w:r>
        <w:rPr>
          <w:iCs/>
          <w:i/>
        </w:rPr>
        <w:t xml:space="preserve">Argentina Córdoba</w:t>
      </w:r>
      <w:r>
        <w:t xml:space="preserve">. This document analyzes how this specialized engineering discipline contributes to local development sustainability, innovation, and economic stability. By reviewing academic curricula industry expectations and regional case studies we aim to provide a holistic view of why the</w:t>
      </w:r>
    </w:p>
    <w:p>
      <w:pPr>
        <w:pStyle w:val="BodyText"/>
      </w:pPr>
      <w:r>
        <w:t xml:space="preserve">Chemical Engineer is an indispensable asset in the province of</w:t>
      </w:r>
      <w:r>
        <w:t xml:space="preserve"> </w:t>
      </w:r>
      <w:r>
        <w:rPr>
          <w:iCs/>
          <w:i/>
        </w:rPr>
        <w:t xml:space="preserve">Argentina Córdoba.</w:t>
      </w:r>
    </w:p>
    <w:p>
      <w:pPr>
        <w:pStyle w:val="BodyText"/>
      </w:pPr>
      <w:r>
        <w:t xml:space="preserve">In global industrial terms, chemical engineering is often viewed through a lens of massive petrochemical complexes or pharmaceutical laboratories. However when we narrow our focus to</w:t>
      </w:r>
      <w:r>
        <w:t xml:space="preserve"> </w:t>
      </w:r>
      <w:r>
        <w:rPr>
          <w:iCs/>
          <w:i/>
        </w:rPr>
        <w:t xml:space="preserve">Argentina Córdoba</w:t>
      </w:r>
      <w:r>
        <w:t xml:space="preserve">, the role takes on distinct characteristics that reflect regional strengths. Córdoba has historically been an agricultural and automotive hub, but in recent decades it has evolved into a significant center for biotechnology food processing renewable energy and mining-related chemistry.</w:t>
      </w:r>
    </w:p>
    <w:p>
      <w:pPr>
        <w:pStyle w:val="BodyText"/>
      </w:pPr>
      <w:r>
        <w:t xml:space="preserve">The</w:t>
      </w:r>
    </w:p>
    <w:p>
      <w:pPr>
        <w:pStyle w:val="BodyText"/>
      </w:pPr>
      <w:r>
        <w:t xml:space="preserve">Chemical Engineer in this region is not merely a technician of reactions; they are system integrators who bridge the gap between raw natural resources found in the Argentine interior and high-value products required by international markets. This report argues that the unique blend of agricultural abundance, educational excellence from local universities such as UNC (Universidad Nacional de Córdoba) and UTN (Universidad Tecnológica Nacional), and government incentives has created a fertile ground for chemical engineering practices.</w:t>
      </w:r>
    </w:p>
    <w:bookmarkStart w:id="20" w:name="X28cdc7e1fe1cfe20dc56fd2fc1456e299998123"/>
    <w:p>
      <w:pPr>
        <w:pStyle w:val="Heading2"/>
      </w:pPr>
      <w:r>
        <w:t xml:space="preserve">Section 2: The Educational Foundation in Argentina</w:t>
      </w:r>
    </w:p>
    <w:p>
      <w:pPr>
        <w:pStyle w:val="FirstParagraph"/>
      </w:pPr>
      <w:r>
        <w:t xml:space="preserve">To understand the output, one must analyze the input. The training of a</w:t>
      </w:r>
      <w:r>
        <w:t xml:space="preserve"> </w:t>
      </w:r>
      <w:r>
        <w:rPr>
          <w:iCs/>
          <w:i/>
        </w:rPr>
        <w:t xml:space="preserve">Chemical Engineer in</w:t>
      </w:r>
      <w:r>
        <w:rPr>
          <w:iCs/>
          <w:i/>
        </w:rPr>
        <w:t xml:space="preserve"> </w:t>
      </w:r>
      <w:r>
        <w:rPr>
          <w:iCs/>
          <w:i/>
          <w:iCs/>
          <w:i/>
        </w:rPr>
        <w:t xml:space="preserve">Argentina Córdoba</w:t>
      </w:r>
    </w:p>
    <w:p>
      <w:pPr>
        <w:numPr>
          <w:ilvl w:val="0"/>
          <w:numId w:val="1001"/>
        </w:numPr>
        <w:pStyle w:val="Compact"/>
      </w:pPr>
      <w:r>
        <w:t xml:space="preserve">Theoretical Rigor:Regional Specialization: Unlike in coastal regions focused on offshore oil, the curriculum in</w:t>
      </w:r>
      <w:r>
        <w:t xml:space="preserve"> </w:t>
      </w:r>
      <w:r>
        <w:rPr>
          <w:iCs/>
          <w:i/>
        </w:rPr>
        <w:t xml:space="preserve">Argentina Córdoba</w:t>
      </w:r>
      <w:r>
        <w:t xml:space="preserve"> </w:t>
      </w:r>
      <w:r>
        <w:t xml:space="preserve">often includes modules on agro-industrial processing biomass conversion and mineral beneficiation. This is directly relevant to the province's economy.</w:t>
      </w:r>
    </w:p>
    <w:p>
      <w:pPr>
        <w:pStyle w:val="FirstParagraph"/>
      </w:pPr>
      <w:r>
        <w:t xml:space="preserve">This educational framework produces graduates who are not only technically proficient but also culturally aware of the specific industrial challenges faced by</w:t>
      </w:r>
      <w:r>
        <w:t xml:space="preserve"> </w:t>
      </w:r>
      <w:r>
        <w:rPr>
          <w:iCs/>
          <w:i/>
        </w:rPr>
        <w:t xml:space="preserve">Argentina Córdoba</w:t>
      </w:r>
      <w:r>
        <w:t xml:space="preserve">.</w:t>
      </w:r>
    </w:p>
    <w:bookmarkEnd w:id="20"/>
    <w:bookmarkStart w:id="21" w:name="X9c7eea0b93354e7871a03a6cf9c1aa2a4f3fde3"/>
    <w:p>
      <w:pPr>
        <w:pStyle w:val="Heading2"/>
      </w:pPr>
      <w:r>
        <w:t xml:space="preserve">Section 3: Key Industrial Sectors Employing Chemical Engineers in Córdoba</w:t>
      </w:r>
    </w:p>
    <w:p>
      <w:pPr>
        <w:pStyle w:val="FirstParagraph"/>
      </w:pPr>
      <w:r>
        <w:t xml:space="preserve">The application of chemical engineering knowledge in</w:t>
      </w:r>
      <w:r>
        <w:t xml:space="preserve"> </w:t>
      </w:r>
      <w:r>
        <w:rPr>
          <w:iCs/>
          <w:i/>
        </w:rPr>
        <w:t xml:space="preserve">Argentina Córdoba</w:t>
      </w:r>
      <w:r>
        <w:t xml:space="preserve"> </w:t>
      </w:r>
      <w:r>
        <w:t xml:space="preserve">is diverse. Below we detail the primary sectors where this profession thrives.</w:t>
      </w:r>
    </w:p>
    <w:p>
      <w:pPr>
        <w:pStyle w:val="BodyText"/>
      </w:pPr>
      <w:r>
        <w:t xml:space="preserve">Agriculture is the backbone of Córdoba's economy. However, raw soy corn or wheat are commodities with low added value. The</w:t>
      </w:r>
      <w:r>
        <w:t xml:space="preserve"> </w:t>
      </w:r>
      <w:r>
        <w:rPr>
          <w:iCs/>
          <w:i/>
        </w:rPr>
        <w:t xml:space="preserve">Chemical Engineer</w:t>
      </w:r>
      <w:r>
        <w:t xml:space="preserve"> </w:t>
      </w:r>
      <w:r>
        <w:t xml:space="preserve">transforms these crops into high-value products such as biodiesel ethanol vegetable oils and animal feed additives. In provinces like Córdoba, where large-scale agriculture meets industrial processing plants, chemical engineers optimize extraction yields reduce waste and ensure that by-products are utilized effectively.</w:t>
      </w:r>
    </w:p>
    <w:p>
      <w:pPr>
        <w:pStyle w:val="BodyText"/>
      </w:pPr>
      <w:r>
        <w:t xml:space="preserve">For instance in the production of biodiesel a</w:t>
      </w:r>
      <w:r>
        <w:t xml:space="preserve"> </w:t>
      </w:r>
      <w:r>
        <w:rPr>
          <w:iCs/>
          <w:i/>
        </w:rPr>
        <w:t xml:space="preserve">Chemical Engineer</w:t>
      </w:r>
      <w:r>
        <w:t xml:space="preserve"> </w:t>
      </w:r>
      <w:r>
        <w:t xml:space="preserve">manages transesterification reactions ensures catalyst recovery and monitors quality control to meet national standards. This sector is crucial for</w:t>
      </w:r>
      <w:r>
        <w:t xml:space="preserve"> </w:t>
      </w:r>
      <w:r>
        <w:rPr>
          <w:iCs/>
          <w:i/>
        </w:rPr>
        <w:t xml:space="preserve">Argentina Córdoba</w:t>
      </w:r>
    </w:p>
    <w:p>
      <w:pPr>
        <w:pStyle w:val="BodyText"/>
      </w:pPr>
      <w:r>
        <w:t xml:space="preserve">The recent boom in lithium mining in neighboring provinces like Jujuy Salta has had a ripple effect on</w:t>
      </w:r>
      <w:r>
        <w:t xml:space="preserve"> </w:t>
      </w:r>
      <w:r>
        <w:rPr>
          <w:iCs/>
          <w:i/>
        </w:rPr>
        <w:t xml:space="preserve">Argentina Córdoba</w:t>
      </w:r>
    </w:p>
    <w:p>
      <w:pPr>
        <w:pStyle w:val="BodyText"/>
      </w:pPr>
      <w:r>
        <w:t xml:space="preserve">Lithium extraction from brine requires precise control of evaporation rates pH levels and precipitation processes. A</w:t>
      </w:r>
      <w:r>
        <w:t xml:space="preserve"> </w:t>
      </w:r>
      <w:r>
        <w:rPr>
          <w:iCs/>
          <w:i/>
        </w:rPr>
        <w:t xml:space="preserve">Chemical Engineer</w:t>
      </w:r>
      <w:r>
        <w:t xml:space="preserve"> </w:t>
      </w:r>
      <w:r>
        <w:t xml:space="preserve">is essential to maximize lithium recovery while minimizing environmental impact particularly concerning water usage in arid regions. This highlights the interdisciplinary nature of the role involving geology chemistry and environmental science.</w:t>
      </w:r>
    </w:p>
    <w:p>
      <w:pPr>
        <w:pStyle w:val="BodyText"/>
      </w:pPr>
      <w:r>
        <w:t xml:space="preserve">Córdoba has a robust food processing industry including dairy brewing soft drinks and meat processing. Here</w:t>
      </w:r>
      <w:r>
        <w:t xml:space="preserve"> </w:t>
      </w:r>
      <w:r>
        <w:rPr>
          <w:iCs/>
          <w:i/>
        </w:rPr>
        <w:t xml:space="preserve">Chemical Engineers</w:t>
      </w:r>
      <w:r>
        <w:t xml:space="preserve"> </w:t>
      </w:r>
      <w:r>
        <w:t xml:space="preserve">work on pasteurization sterilization fermentation and packaging technologies. They ensure food safety compliance with health regulations and improve shelf-life through advanced preservation techniques.</w:t>
      </w:r>
    </w:p>
    <w:bookmarkEnd w:id="21"/>
    <w:bookmarkStart w:id="22" w:name="X9ad2a6a876aa0b40b79811824bfb637848af948"/>
    <w:p>
      <w:pPr>
        <w:pStyle w:val="Heading2"/>
      </w:pPr>
      <w:r>
        <w:t xml:space="preserve">Section 4: Sustainability and Environmental Challenges</w:t>
      </w:r>
    </w:p>
    <w:p>
      <w:pPr>
        <w:pStyle w:val="FirstParagraph"/>
      </w:pPr>
      <w:r>
        <w:t xml:space="preserve">In the modern era the role of the</w:t>
      </w:r>
      <w:r>
        <w:t xml:space="preserve"> </w:t>
      </w:r>
      <w:r>
        <w:rPr>
          <w:iCs/>
          <w:i/>
        </w:rPr>
        <w:t xml:space="preserve">Chemical Engineer</w:t>
      </w:r>
      <w:r>
        <w:t xml:space="preserve"> </w:t>
      </w:r>
      <w:r>
        <w:t xml:space="preserve">is inextricably linked to sustainability. In</w:t>
      </w:r>
      <w:r>
        <w:t xml:space="preserve"> </w:t>
      </w:r>
      <w:r>
        <w:rPr>
          <w:iCs/>
          <w:i/>
        </w:rPr>
        <w:t xml:space="preserve">Argentina Córdoba</w:t>
      </w:r>
    </w:p>
    <w:p>
      <w:pPr>
        <w:pStyle w:val="FirstParagraph"/>
      </w:pPr>
      <w:r>
        <w:t xml:space="preserve">The ability of a</w:t>
      </w:r>
      <w:r>
        <w:t xml:space="preserve"> </w:t>
      </w:r>
      <w:r>
        <w:rPr>
          <w:iCs/>
          <w:i/>
        </w:rPr>
        <w:t xml:space="preserve">Chemical Engineer</w:t>
      </w:r>
    </w:p>
    <w:bookmarkEnd w:id="22"/>
    <w:bookmarkStart w:id="23" w:name="X7d07192014a688a88e6131272e76e1f4c0f9f0b"/>
    <w:p>
      <w:pPr>
        <w:pStyle w:val="Heading2"/>
      </w:pPr>
      <w:r>
        <w:t xml:space="preserve">Section 5: Innovation and Technological Parks</w:t>
      </w:r>
    </w:p>
    <w:p>
      <w:pPr>
        <w:pStyle w:val="FirstParagraph"/>
      </w:pPr>
      <w:r>
        <w:t xml:space="preserve">Córdoba is home to several technological parks such as Parque Tecnológico Tucumán's influence spreading northward and local hubs in Córdoba City. These ecosystems foster innovation where</w:t>
      </w:r>
      <w:r>
        <w:t xml:space="preserve"> </w:t>
      </w:r>
      <w:r>
        <w:rPr>
          <w:iCs/>
          <w:i/>
        </w:rPr>
        <w:t xml:space="preserve">Chemical Engineers</w:t>
      </w:r>
    </w:p>
    <w:p>
      <w:pPr>
        <w:pStyle w:val="BodyText"/>
      </w:pPr>
      <w:r>
        <w:t xml:space="preserve">This collaborative environment encourages startups founded by chemical engineers to emerge focusing on niche markets such as natural extracts for cosmetics or biopesticides for agriculture. The synergy between academia and industry in</w:t>
      </w:r>
      <w:r>
        <w:t xml:space="preserve"> </w:t>
      </w:r>
      <w:r>
        <w:rPr>
          <w:iCs/>
          <w:i/>
        </w:rPr>
        <w:t xml:space="preserve">Argentina Córdoba</w:t>
      </w:r>
    </w:p>
    <w:bookmarkEnd w:id="23"/>
    <w:bookmarkStart w:id="24" w:name="Xc5267b0ff2e533fa0f3c615201dfdef26a26d40"/>
    <w:p>
      <w:pPr>
        <w:pStyle w:val="Heading2"/>
      </w:pPr>
      <w:r>
        <w:t xml:space="preserve">Conclusion: The Strategic Importance of the Chemical Engineer in Argentina, Córdoba</w:t>
      </w:r>
    </w:p>
    <w:p>
      <w:pPr>
        <w:pStyle w:val="FirstParagraph"/>
      </w:pPr>
      <w:r>
        <w:t xml:space="preserve">In conclusion this book report review underscores the multifaceted role of the</w:t>
      </w:r>
      <w:r>
        <w:t xml:space="preserve"> </w:t>
      </w:r>
      <w:r>
        <w:rPr>
          <w:iCs/>
          <w:i/>
        </w:rPr>
        <w:t xml:space="preserve">Chemical Engineer</w:t>
      </w:r>
      <w:r>
        <w:t xml:space="preserve"> </w:t>
      </w:r>
      <w:r>
        <w:t xml:space="preserve">in</w:t>
      </w:r>
    </w:p>
    <w:p>
      <w:pPr>
        <w:pStyle w:val="BodyText"/>
      </w:pPr>
      <w:r>
        <w:t xml:space="preserve">Argentina Córdoba. Far from being a narrow technical specialist, this professional is a key driver of economic transformation. By leveraging the province's agricultural mining and industrial assets chemical engineers add value to raw materials create high-tech jobs and promote sustainable development practices.</w:t>
      </w:r>
    </w:p>
    <w:p>
      <w:pPr>
        <w:pStyle w:val="BodyText"/>
      </w:pPr>
      <w:r>
        <w:t xml:space="preserve">The unique context of</w:t>
      </w:r>
      <w:r>
        <w:t xml:space="preserve"> </w:t>
      </w:r>
      <w:r>
        <w:rPr>
          <w:iCs/>
          <w:i/>
        </w:rPr>
        <w:t xml:space="preserve">Argentina Córdoba</w:t>
      </w:r>
      <w:r>
        <w:t xml:space="preserve"> </w:t>
      </w:r>
      <w:r>
        <w:t xml:space="preserve">demands engineers who are adaptable innovative and environmentally conscious. As global markets shift towards renewable energy biotechnology and sustainable agriculture the demand for skilled</w:t>
      </w:r>
      <w:r>
        <w:t xml:space="preserve"> </w:t>
      </w:r>
      <w:r>
        <w:rPr>
          <w:iCs/>
          <w:i/>
        </w:rPr>
        <w:t xml:space="preserve">Chemical Engineers</w:t>
      </w:r>
    </w:p>
    <w:p>
      <w:pPr>
        <w:pStyle w:val="BodyText"/>
      </w:pPr>
      <w:r>
        <w:t xml:space="preserve">Ultimately the story of</w:t>
      </w:r>
      <w:r>
        <w:t xml:space="preserve"> </w:t>
      </w:r>
      <w:r>
        <w:rPr>
          <w:iCs/>
          <w:i/>
        </w:rPr>
        <w:t xml:space="preserve">Argentina CórdobaArgentina Córdoba</w:t>
      </w:r>
    </w:p>
    <w:bookmarkEnd w:id="24"/>
    <w:bookmarkStart w:id="25" w:name="X6a045066bcc346a5bd4855e2e6cb7ef81f67fae"/>
    <w:p>
      <w:pPr>
        <w:pStyle w:val="Heading2"/>
      </w:pPr>
      <w:r>
        <w:t xml:space="preserve">Bibliography and References (Simulated for Report Format)</w:t>
      </w:r>
    </w:p>
    <w:p>
      <w:pPr>
        <w:numPr>
          <w:ilvl w:val="0"/>
          <w:numId w:val="1003"/>
        </w:numPr>
        <w:pStyle w:val="Compact"/>
      </w:pPr>
      <w:r>
        <w:t xml:space="preserve">Universidad Nacional de Córdoba. (2023). Curriculum Guidelines for Chemical Engineering.</w:t>
      </w:r>
    </w:p>
    <w:p>
      <w:pPr>
        <w:numPr>
          <w:ilvl w:val="0"/>
          <w:numId w:val="1003"/>
        </w:numPr>
        <w:pStyle w:val="Compact"/>
      </w:pPr>
      <w:r>
        <w:t xml:space="preserve">Instituto Nacional de Tecnología Agropecuaria (INTA). Reports on Agro-industrial Processing in Córdoba.</w:t>
      </w:r>
    </w:p>
    <w:p>
      <w:pPr>
        <w:numPr>
          <w:ilvl w:val="0"/>
          <w:numId w:val="1003"/>
        </w:numPr>
        <w:pStyle w:val="Compact"/>
      </w:pPr>
      <w:r>
        <w:t xml:space="preserve">Government of Córdoba Ministry of Industry. Statistical Data on Industrial Employment and Production Sectors.</w:t>
      </w:r>
    </w:p>
    <w:p>
      <w:pPr>
        <w:numPr>
          <w:ilvl w:val="0"/>
          <w:numId w:val="1003"/>
        </w:numPr>
        <w:pStyle w:val="Compact"/>
      </w:pPr>
      <w:r>
        <w:t xml:space="preserve">AspenTech. Case Studies on Process Optimization in Biorefineries.</w:t>
      </w:r>
    </w:p>
    <w:p>
      <w:pPr>
        <w:numPr>
          <w:ilvl w:val="0"/>
          <w:numId w:val="1003"/>
        </w:numPr>
        <w:pStyle w:val="Compact"/>
      </w:pPr>
      <w:r>
        <w:t xml:space="preserve">Local Industry Associations: AICIA (Asociación Industrial de Córdoba) Annual Reports on Mining and Manufacturing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the Industrial Landscape of Argentina, Córdoba</dc:title>
  <dc:creator/>
  <dc:language>en</dc:language>
  <cp:keywords/>
  <dcterms:created xsi:type="dcterms:W3CDTF">2026-07-29T14:49:08Z</dcterms:created>
  <dcterms:modified xsi:type="dcterms:W3CDTF">2026-07-29T14:49:08Z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