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Industry Review Committee &amp; Academic Board</w:t>
      </w:r>
      <w:r>
        <w:br/>
      </w:r>
      <w:r>
        <w:t xml:space="preserve">: Senior Technical Analyst</w:t>
      </w:r>
      <w:r>
        <w:br/>
      </w:r>
    </w:p>
    <w:p>
      <w:pPr>
        <w:pStyle w:val="BodyText"/>
      </w:pPr>
      <w:r>
        <w:br/>
      </w:r>
    </w:p>
    <w:bookmarkStart w:id="34" w:name="Xfc73e68cfb5f76d02d55235f4d99ed479c5ad22"/>
    <w:p>
      <w:pPr>
        <w:pStyle w:val="Heading1"/>
      </w:pPr>
      <w:r>
        <w:t xml:space="preserve">A Comprehensive Analysis: The Chemical Engineer in the Context of Australia Brisbane</w:t>
      </w:r>
    </w:p>
    <w:bookmarkStart w:id="20" w:name="i.-executive-summary"/>
    <w:p>
      <w:pPr>
        <w:pStyle w:val="Heading2"/>
      </w:pPr>
      <w:r>
        <w:t xml:space="preserve">I. Executive Summary</w:t>
      </w:r>
    </w:p>
    <w:p>
      <w:pPr>
        <w:pStyle w:val="FirstParagraph"/>
      </w:pPr>
      <w:r>
        <w:t xml:space="preserve">This report serves as an extensive examination of the profession, responsibilities, and strategic importance of the Chemical Engineer within a specific geographic and economic framework:</w:t>
      </w:r>
      <w:r>
        <w:t xml:space="preserve"> </w:t>
      </w:r>
      <w:r>
        <w:rPr>
          <w:bCs/>
          <w:b/>
        </w:rPr>
        <w:t xml:space="preserve">Australia Brisbane</w:t>
      </w:r>
      <w:r>
        <w:t xml:space="preserve">. As global energy transitions accelerate and local industries evolve, understanding the nuanced role of chemical engineering in this region is critical. This document synthesizes industry data, regulatory frameworks specific to Queensland, and market trends to provide a holistic view of why the Chemical Engineer is a pivotal figure in sustaining industrial growth while adhering to environmental sustainability standards.</w:t>
      </w:r>
    </w:p>
    <w:bookmarkEnd w:id="20"/>
    <w:bookmarkStart w:id="21" w:name="Xc8fb570efbc25b839cc292ab667510a4811383b"/>
    <w:p>
      <w:pPr>
        <w:pStyle w:val="Heading2"/>
      </w:pPr>
      <w:r>
        <w:t xml:space="preserve">II. Introduction: The Intersection of Discipline and Location</w:t>
      </w:r>
    </w:p>
    <w:p>
      <w:pPr>
        <w:pStyle w:val="FirstParagraph"/>
      </w:pPr>
      <w:r>
        <w:t xml:space="preserve">The field of chemical engineering is often perceived through a global lens, focusing on universal principles of thermodynamics, fluid mechanics, and reaction kinetics. However, the practical application of these sciences varies drastically depending on location. In</w:t>
      </w:r>
      <w:r>
        <w:t xml:space="preserve"> </w:t>
      </w:r>
      <w:r>
        <w:rPr>
          <w:bCs/>
          <w:b/>
        </w:rPr>
        <w:t xml:space="preserve">Australia Brisbane</w:t>
      </w:r>
      <w:r>
        <w:t xml:space="preserve">, the role is heavily influenced by the region’s unique geological resources, its status as a gateway to Asian markets, and its robust mining and energy sectors. This report aims to deconstruct how a Chemical Engineer operates not just as a scientist, but as an economic driver and environmental steward in this specific locale.</w:t>
      </w:r>
    </w:p>
    <w:bookmarkEnd w:id="21"/>
    <w:bookmarkStart w:id="24" w:name="X5276e3856035babbc7c5686fe962cc83bb04e7a"/>
    <w:p>
      <w:pPr>
        <w:pStyle w:val="Heading2"/>
      </w:pPr>
      <w:r>
        <w:t xml:space="preserve">III. The Core Responsibilities of the Chemical Engineer</w:t>
      </w:r>
    </w:p>
    <w:p>
      <w:pPr>
        <w:pStyle w:val="FirstParagraph"/>
      </w:pPr>
      <w:r>
        <w:t xml:space="preserve">At its heart, the job of a</w:t>
      </w:r>
      <w:r>
        <w:t xml:space="preserve"> </w:t>
      </w:r>
      <w:r>
        <w:rPr>
          <w:bCs/>
          <w:b/>
        </w:rPr>
        <w:t xml:space="preserve">Chemical Engineer</w:t>
      </w:r>
      <w:r>
        <w:t xml:space="preserve"> </w:t>
      </w:r>
      <w:r>
        <w:t xml:space="preserve">involves converting raw materials into useful products through chemical, physical, or biological processes. In the context of industrial operations, this individual is responsible for designing plants and equipment that facilitate these transformations safely and efficiently.</w:t>
      </w:r>
    </w:p>
    <w:bookmarkStart w:id="22" w:name="a.-process-design-and-optimization"/>
    <w:p>
      <w:pPr>
        <w:pStyle w:val="Heading3"/>
      </w:pPr>
      <w:r>
        <w:t xml:space="preserve">A. Process Design and Optimization</w:t>
      </w:r>
    </w:p>
    <w:p>
      <w:pPr>
        <w:pStyle w:val="FirstParagraph"/>
      </w:pPr>
      <w:r>
        <w:t xml:space="preserve">In</w:t>
      </w:r>
      <w:r>
        <w:t xml:space="preserve"> </w:t>
      </w:r>
      <w:r>
        <w:rPr>
          <w:bCs/>
          <w:b/>
        </w:rPr>
        <w:t xml:space="preserve">Australia Brisbane</w:t>
      </w:r>
      <w:r>
        <w:t xml:space="preserve">, where facilities range from large-scale petroleum refineries to pharmaceutical manufacturing hubs, Chemical Engineers are tasked with optimizing process flowsheets. This involves using advanced simulation software to model reactions, ensuring that energy consumption is minimized and output quality is maximized. The engineer must balance operational efficiency with safety protocols, which are strictly regulated by Australian standards (AS/NZS).</w:t>
      </w:r>
    </w:p>
    <w:bookmarkEnd w:id="22"/>
    <w:bookmarkStart w:id="23" w:name="b.-safety-and-risk-management"/>
    <w:p>
      <w:pPr>
        <w:pStyle w:val="Heading3"/>
      </w:pPr>
      <w:r>
        <w:t xml:space="preserve">B. Safety and Risk Management</w:t>
      </w:r>
    </w:p>
    <w:p>
      <w:pPr>
        <w:pStyle w:val="FirstParagraph"/>
      </w:pPr>
      <w:r>
        <w:t xml:space="preserve">Safety is paramount in chemical engineering. The professional must conduct rigorous hazard analyses, such as HAZOP (Hazard and Operability Study), to identify potential risks in plant operations. In the high-stakes environment of</w:t>
      </w:r>
      <w:r>
        <w:t xml:space="preserve"> </w:t>
      </w:r>
      <w:r>
        <w:rPr>
          <w:bCs/>
          <w:b/>
        </w:rPr>
        <w:t xml:space="preserve">Australia Brisbane’s</w:t>
      </w:r>
      <w:r>
        <w:t xml:space="preserve"> </w:t>
      </w:r>
      <w:r>
        <w:t xml:space="preserve">industrial zones, failure to adhere to safety standards can result not only in catastrophic accidents but also severe legal repercussions under Queensland’s Work Health and Safety legislation.</w:t>
      </w:r>
    </w:p>
    <w:bookmarkEnd w:id="23"/>
    <w:bookmarkEnd w:id="24"/>
    <w:bookmarkStart w:id="28" w:name="X3850cf9e120b0abe9c71e570a9bd39a6287f29f"/>
    <w:p>
      <w:pPr>
        <w:pStyle w:val="Heading2"/>
      </w:pPr>
      <w:r>
        <w:t xml:space="preserve">IV. The Specific Context of Australia Brisbane</w:t>
      </w:r>
    </w:p>
    <w:p>
      <w:pPr>
        <w:pStyle w:val="FirstParagraph"/>
      </w:pPr>
      <w:r>
        <w:t xml:space="preserve">The geographic and economic landscape of</w:t>
      </w:r>
      <w:r>
        <w:t xml:space="preserve"> </w:t>
      </w:r>
      <w:r>
        <w:rPr>
          <w:bCs/>
          <w:b/>
        </w:rPr>
        <w:t xml:space="preserve">Australia Brisbane</w:t>
      </w:r>
      <w:r>
        <w:t xml:space="preserve"> </w:t>
      </w:r>
      <w:r>
        <w:t xml:space="preserve">presents distinct challenges and opportunities for Chemical Engineers. Understanding this context is essential for any professional looking to thrive in this market.</w:t>
      </w:r>
    </w:p>
    <w:bookmarkStart w:id="25" w:name="X38577c768eb12d1d69c8180e69734694a06dd5b"/>
    <w:p>
      <w:pPr>
        <w:pStyle w:val="Heading3"/>
      </w:pPr>
      <w:r>
        <w:t xml:space="preserve">A. The Energy Transition and Decarbonization</w:t>
      </w:r>
    </w:p>
    <w:p>
      <w:pPr>
        <w:pStyle w:val="FirstParagraph"/>
      </w:pPr>
      <w:r>
        <w:t xml:space="preserve">Brisbane is a key hub for Queensland’s energy sector, which includes coal seam gas, oil refining, and increasingly, renewable hydrogen production. Chemical Engineers are at the forefront of this transition. They are designing facilities that capture carbon dioxide (CCS) and developing technologies to produce green hydrogen from renewable sources. This shift requires a deep understanding of not just traditional chemical processing but also integration with electrical grid systems and renewable energy inputs.</w:t>
      </w:r>
    </w:p>
    <w:bookmarkEnd w:id="25"/>
    <w:bookmarkStart w:id="26" w:name="X3aa142f3089ffb9fe12f596a897ac6208066a3a"/>
    <w:p>
      <w:pPr>
        <w:pStyle w:val="Heading3"/>
      </w:pPr>
      <w:r>
        <w:t xml:space="preserve">B. Water Management and Environmental Stewardship</w:t>
      </w:r>
    </w:p>
    <w:p>
      <w:pPr>
        <w:pStyle w:val="FirstParagraph"/>
      </w:pPr>
      <w:r>
        <w:t xml:space="preserve">Given the variable climate of Southeast Queensland, water management is a critical concern for industries in</w:t>
      </w:r>
      <w:r>
        <w:t xml:space="preserve"> </w:t>
      </w:r>
      <w:r>
        <w:rPr>
          <w:bCs/>
          <w:b/>
        </w:rPr>
        <w:t xml:space="preserve">Australia Brisbane</w:t>
      </w:r>
      <w:r>
        <w:t xml:space="preserve">. Chemical Engineers play a vital role in developing wastewater treatment solutions that allow for water recycling within industrial processes. This is not only an environmental imperative but also an economic necessity due to potential water restrictions and rising costs.</w:t>
      </w:r>
    </w:p>
    <w:bookmarkEnd w:id="26"/>
    <w:bookmarkStart w:id="27" w:name="c.-mining-and-resources-processing"/>
    <w:p>
      <w:pPr>
        <w:pStyle w:val="Heading3"/>
      </w:pPr>
      <w:r>
        <w:t xml:space="preserve">C. Mining and Resources Processing</w:t>
      </w:r>
    </w:p>
    <w:p>
      <w:pPr>
        <w:pStyle w:val="FirstParagraph"/>
      </w:pPr>
      <w:r>
        <w:t xml:space="preserve">While the mines themselves are often located inland or in regional Queensland,</w:t>
      </w:r>
      <w:r>
        <w:t xml:space="preserve"> </w:t>
      </w:r>
      <w:r>
        <w:rPr>
          <w:bCs/>
          <w:b/>
        </w:rPr>
        <w:t xml:space="preserve">Australia Brisbane</w:t>
      </w:r>
      <w:r>
        <w:t xml:space="preserve"> </w:t>
      </w:r>
      <w:r>
        <w:t xml:space="preserve">serves as the administrative and engineering headquarters for many major resource companies. Chemical Engineers here work on tailings management, mineral processing flowsheets, and extracting value from low-grade ores. The expertise required involves complex separation processes and solid-liquid interactions.</w:t>
      </w:r>
    </w:p>
    <w:bookmarkEnd w:id="27"/>
    <w:bookmarkEnd w:id="28"/>
    <w:bookmarkStart w:id="30" w:name="X004e6915ecc433a134ad49c27898be8027a4887"/>
    <w:p>
      <w:pPr>
        <w:pStyle w:val="Heading2"/>
      </w:pPr>
      <w:r>
        <w:t xml:space="preserve">V. Professional Standards and Career Development</w:t>
      </w:r>
    </w:p>
    <w:p>
      <w:pPr>
        <w:pStyle w:val="FirstParagraph"/>
      </w:pPr>
      <w:r>
        <w:t xml:space="preserve">For a Chemical Engineer to practice effectively in</w:t>
      </w:r>
      <w:r>
        <w:t xml:space="preserve"> </w:t>
      </w:r>
      <w:r>
        <w:rPr>
          <w:bCs/>
          <w:b/>
        </w:rPr>
        <w:t xml:space="preserve">Australia Brisbane</w:t>
      </w:r>
      <w:r>
        <w:t xml:space="preserve">, professional recognition is key. Engineers Australia (EA) sets the benchmark for competency standards, particularly under the Sydney Accord which facilitates international mobility. Membership with EA ensures that engineers adhere to a code of ethics and maintain continuing professional development (CPD).</w:t>
      </w:r>
    </w:p>
    <w:bookmarkStart w:id="29" w:name="a.-regulatory-compliance"/>
    <w:p>
      <w:pPr>
        <w:pStyle w:val="Heading3"/>
      </w:pPr>
      <w:r>
        <w:t xml:space="preserve">A. Regulatory Compliance</w:t>
      </w:r>
    </w:p>
    <w:p>
      <w:pPr>
        <w:pStyle w:val="FirstParagraph"/>
      </w:pPr>
      <w:r>
        <w:t xml:space="preserve">Chemical Engineers must navigate a complex web of regulations, including environmental protection laws enforced by the Department of Environment, Science and Innovation in Queensland. Understanding these regulatory frameworks is as important as technical knowledge.</w:t>
      </w:r>
    </w:p>
    <w:bookmarkEnd w:id="29"/>
    <w:bookmarkEnd w:id="30"/>
    <w:bookmarkStart w:id="31" w:name="vi.-challenges-facing-the-profession"/>
    <w:p>
      <w:pPr>
        <w:pStyle w:val="Heading2"/>
      </w:pPr>
      <w:r>
        <w:t xml:space="preserve">VI. Challenges Facing the Profession</w:t>
      </w:r>
    </w:p>
    <w:p>
      <w:pPr>
        <w:pStyle w:val="FirstParagraph"/>
      </w:pPr>
      <w:r>
        <w:t xml:space="preserve">Despite the opportunities, Chemical Engineers in</w:t>
      </w:r>
      <w:r>
        <w:t xml:space="preserve"> </w:t>
      </w:r>
      <w:r>
        <w:rPr>
          <w:bCs/>
          <w:b/>
        </w:rPr>
        <w:t xml:space="preserve">Australia Brisbane</w:t>
      </w:r>
      <w:r>
        <w:t xml:space="preserve"> </w:t>
      </w:r>
      <w:r>
        <w:t xml:space="preserve">face significant challenges:</w:t>
      </w:r>
    </w:p>
    <w:p>
      <w:pPr>
        <w:numPr>
          <w:ilvl w:val="0"/>
          <w:numId w:val="1001"/>
        </w:numPr>
        <w:pStyle w:val="Compact"/>
      </w:pPr>
      <w:r>
        <w:rPr>
          <w:bCs/>
          <w:b/>
        </w:rPr>
        <w:t xml:space="preserve">Talent Shortage:</w:t>
      </w:r>
      <w:r>
        <w:t xml:space="preserve"> </w:t>
      </w:r>
      <w:r>
        <w:t xml:space="preserve">There is a growing gap between retiring engineers and new graduates, leading to increased workloads and pressure on existing professionals.</w:t>
      </w:r>
    </w:p>
    <w:p>
      <w:pPr>
        <w:numPr>
          <w:ilvl w:val="0"/>
          <w:numId w:val="1001"/>
        </w:numPr>
        <w:pStyle w:val="Compact"/>
      </w:pPr>
      <w:r>
        <w:rPr>
          <w:bCs/>
          <w:b/>
        </w:rPr>
        <w:t xml:space="preserve">Rapid Technological Change:</w:t>
      </w:r>
      <w:r>
        <w:t xml:space="preserve"> </w:t>
      </w:r>
      <w:r>
        <w:t xml:space="preserve">The need to adapt to digitalization, AI in process control, and sustainable technologies requires continuous upskilling.</w:t>
      </w:r>
    </w:p>
    <w:p>
      <w:pPr>
        <w:numPr>
          <w:ilvl w:val="0"/>
          <w:numId w:val="1001"/>
        </w:numPr>
        <w:pStyle w:val="Compact"/>
      </w:pPr>
      <w:r>
        <w:rPr>
          <w:bCs/>
          <w:b/>
        </w:rPr>
        <w:t xml:space="preserve">Social License to Operate:</w:t>
      </w:r>
      <w:r>
        <w:t xml:space="preserve"> </w:t>
      </w:r>
      <w:r>
        <w:t xml:space="preserve">Industries must maintain the trust of local communities. Chemical Engineers are increasingly involved in community engagement, explaining the safety and environmental benefits of their projects.</w:t>
      </w:r>
    </w:p>
    <w:bookmarkEnd w:id="31"/>
    <w:bookmarkStart w:id="32" w:name="vii.-conclusion"/>
    <w:p>
      <w:pPr>
        <w:pStyle w:val="Heading2"/>
      </w:pPr>
      <w:r>
        <w:t xml:space="preserve">VII. Conclusion</w:t>
      </w:r>
    </w:p>
    <w:p>
      <w:pPr>
        <w:pStyle w:val="FirstParagraph"/>
      </w:pPr>
      <w:r>
        <w:t xml:space="preserve">In conclusion, the role of a</w:t>
      </w:r>
      <w:r>
        <w:t xml:space="preserve"> </w:t>
      </w:r>
      <w:r>
        <w:rPr>
          <w:bCs/>
          <w:b/>
        </w:rPr>
        <w:t xml:space="preserve">Chemical Engineer</w:t>
      </w:r>
      <w:r>
        <w:t xml:space="preserve"> </w:t>
      </w:r>
      <w:r>
        <w:t xml:space="preserve">in</w:t>
      </w:r>
      <w:r>
        <w:t xml:space="preserve"> </w:t>
      </w:r>
      <w:r>
        <w:rPr>
          <w:bCs/>
          <w:b/>
        </w:rPr>
        <w:t xml:space="preserve">Australia Brisbane</w:t>
      </w:r>
      <w:r>
        <w:t xml:space="preserve"> </w:t>
      </w:r>
      <w:r>
        <w:t xml:space="preserve">is multifaceted and evolving. It extends beyond traditional process design to encompass energy transition leadership, environmental sustainability, and regulatory compliance. The unique position of Brisbane as an economic hub for Queensland’s resource-rich state means that Chemical Engineers here have a direct impact on the region’s economic viability and environmental health.</w:t>
      </w:r>
    </w:p>
    <w:p>
      <w:pPr>
        <w:pStyle w:val="BodyText"/>
      </w:pPr>
      <w:r>
        <w:t xml:space="preserve">This report highlights that success in this field requires not only strong technical foundations but also a deep understanding of local industrial dynamics, regulatory environments, and sustainability goals. As</w:t>
      </w:r>
      <w:r>
        <w:t xml:space="preserve"> </w:t>
      </w:r>
      <w:r>
        <w:rPr>
          <w:bCs/>
          <w:b/>
        </w:rPr>
        <w:t xml:space="preserve">Australia Brisbane</w:t>
      </w:r>
      <w:r>
        <w:t xml:space="preserve"> </w:t>
      </w:r>
      <w:r>
        <w:t xml:space="preserve">moves towards a low-carbon economy, the Chemical Engineer will remain an indispensable asset, driving innovation and ensuring that industrial growth proceeds responsibly.</w:t>
      </w:r>
    </w:p>
    <w:bookmarkEnd w:id="32"/>
    <w:bookmarkStart w:id="33" w:name="viii.-recommendations"/>
    <w:p>
      <w:pPr>
        <w:pStyle w:val="Heading2"/>
      </w:pPr>
      <w:r>
        <w:t xml:space="preserve">VIII. Recommendations</w:t>
      </w:r>
    </w:p>
    <w:p>
      <w:pPr>
        <w:numPr>
          <w:ilvl w:val="0"/>
          <w:numId w:val="1002"/>
        </w:numPr>
        <w:pStyle w:val="Compact"/>
      </w:pPr>
      <w:r>
        <w:rPr>
          <w:bCs/>
          <w:b/>
        </w:rPr>
        <w:t xml:space="preserve">For Universities:</w:t>
      </w:r>
      <w:r>
        <w:t xml:space="preserve"> </w:t>
      </w:r>
      <w:r>
        <w:t xml:space="preserve">Enhance curricula to include modules on hydrogen technology and carbon capture specific to Queensland’s resources.</w:t>
      </w:r>
    </w:p>
    <w:p>
      <w:pPr>
        <w:numPr>
          <w:ilvl w:val="0"/>
          <w:numId w:val="1002"/>
        </w:numPr>
        <w:pStyle w:val="Compact"/>
      </w:pPr>
      <w:r>
        <w:rPr>
          <w:bCs/>
          <w:b/>
        </w:rPr>
        <w:t xml:space="preserve">For Employers:</w:t>
      </w:r>
      <w:r>
        <w:t xml:space="preserve"> </w:t>
      </w:r>
      <w:r>
        <w:t xml:space="preserve">Invest in mentorship programs for early-career Chemical Engineers to address the talent shortage.</w:t>
      </w:r>
    </w:p>
    <w:p>
      <w:pPr>
        <w:numPr>
          <w:ilvl w:val="0"/>
          <w:numId w:val="1002"/>
        </w:numPr>
        <w:pStyle w:val="Compact"/>
      </w:pPr>
      <w:r>
        <w:t xml:space="preserve">Policymakers:</w:t>
      </w:r>
    </w:p>
    <w:p>
      <w:pPr>
        <w:pStyle w:val="FirstParagraph"/>
      </w:pPr>
      <w:r>
        <w:rPr>
          <w:iCs/>
          <w:i/>
        </w:rPr>
        <w:t xml:space="preserve">This report was prepared for informational purposes regarding industry standards and career prospects in Australia Brisbane. All data reflects current trends as of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Book Report: The Role of the Chemical Engineer in Australia Brisbane</dc:title>
  <dc:creator/>
  <dc:language>en</dc:language>
  <cp:keywords/>
  <dcterms:created xsi:type="dcterms:W3CDTF">2026-07-29T04:14:30Z</dcterms:created>
  <dcterms:modified xsi:type="dcterms:W3CDTF">2026-07-29T04:14:30Z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