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7" w:name="Xa42a95e1a486f1259ad4f1a39e857da39988318"/>
    <w:p>
      <w:pPr>
        <w:pStyle w:val="Heading1"/>
      </w:pPr>
      <w:r>
        <w:t xml:space="preserve">A Comprehensive Review of the Role, Challenges, and Future of the Chemical Engineer in Iran Tehran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Analysis and Career Outlook</w:t>
      </w:r>
      <w:r>
        <w:br/>
      </w:r>
      <w:r>
        <w:rPr>
          <w:bCs/>
          <w:b/>
        </w:rPr>
        <w:t xml:space="preserve">Focused Region:</w:t>
      </w:r>
      <w:r>
        <w:t xml:space="preserve"> </w:t>
      </w:r>
      <w:r>
        <w:t xml:space="preserve">Iran Tehran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book report synthesizes the critical role of the Chemical Engineer within the industrial landscape of Iran Tehran. It examines how these specialized professionals are pivotal to the national economy, particularly in sectors such as petrochemicals, pharmaceuticals, and water treatment. The document highlights that while Tehran serves as a bustling metropolis and administrative hub for Iran's industrial policies, its immediate surroundings host some of the most significant processing facilities in West Asia. This report argues that Chemical Engineers are not merely technical operators but are strategic assets in navigating geopolitical sanctions, fostering technological self-sufficiency, and driving sustainable development.</w:t>
      </w:r>
    </w:p>
    <w:bookmarkEnd w:id="20"/>
    <w:bookmarkStart w:id="21" w:name="the-industrial-context-of-iran-tehran"/>
    <w:p>
      <w:pPr>
        <w:pStyle w:val="Heading2"/>
      </w:pPr>
      <w:r>
        <w:t xml:space="preserve">2. The Industrial Context of Iran Tehran</w:t>
      </w:r>
    </w:p>
    <w:p>
      <w:pPr>
        <w:pStyle w:val="FirstParagraph"/>
      </w:pPr>
      <w:r>
        <w:t xml:space="preserve">To understand the necessity of this profession, one must first appreciate the unique industrial fabric of Iran Tehran. While historically known as a cultural and political center, Tehran has evolved into a massive economic engine. However, its true industrial weight lies in its proximity to vast natural resources and established manufacturing zones. The Greater Tehran area acts as the nerve center for policy-making that affects thousands of chemical plants scattered across the province.</w:t>
      </w:r>
    </w:p>
    <w:p>
      <w:pPr>
        <w:pStyle w:val="BodyText"/>
      </w:pPr>
      <w:r>
        <w:t xml:space="preserve">Iran possesses some of the world's largest reserves of crude oil and natural gas. Consequently, Chemical Engineers are at the forefront of converting these raw materials into high-value products such as polyethylene, methanol, and fertilizers. In Iran Tehran specifically, there is a growing shift from simple extraction to complex value-added processing. This transition requires highly skilled professionals who can optimize processes under strict economic constraints.</w:t>
      </w:r>
    </w:p>
    <w:bookmarkEnd w:id="21"/>
    <w:bookmarkStart w:id="22" w:name="X38d17330fe969b87906ceee3ed074ac02d750f5"/>
    <w:p>
      <w:pPr>
        <w:pStyle w:val="Heading2"/>
      </w:pPr>
      <w:r>
        <w:t xml:space="preserve">3. Core Responsibilities of the Chemical Engineer</w:t>
      </w:r>
    </w:p>
    <w:p>
      <w:pPr>
        <w:pStyle w:val="FirstParagraph"/>
      </w:pPr>
      <w:r>
        <w:t xml:space="preserve">The profile of the Chemical Engineer in this region is multifaceted. Unlike in Western markets where roles may be strictly segmented, Iranian engineers often wear multiple hats due to operational necessities and resource optimization demands.</w:t>
      </w:r>
    </w:p>
    <w:p>
      <w:pPr>
        <w:numPr>
          <w:ilvl w:val="0"/>
          <w:numId w:val="1001"/>
        </w:numPr>
        <w:pStyle w:val="Compact"/>
      </w:pPr>
      <w:r>
        <w:rPr>
          <w:bCs/>
          <w:b/>
        </w:rPr>
        <w:t xml:space="preserve">Process Optimization:</w:t>
      </w:r>
      <w:r>
        <w:t xml:space="preserve"> </w:t>
      </w:r>
      <w:r>
        <w:t xml:space="preserve">Given the aging infrastructure in some legacy plants near Iran Tehran, Chemical Engineers are tasked with retrofitting systems to improve efficiency. They utilize computational fluid dynamics and process simulation software to reduce energy consumption, a critical priority given regional energy subsidies and environmental concerns.</w:t>
      </w:r>
    </w:p>
    <w:p>
      <w:pPr>
        <w:numPr>
          <w:ilvl w:val="0"/>
          <w:numId w:val="1001"/>
        </w:numPr>
        <w:pStyle w:val="Compact"/>
      </w:pPr>
      <w:r>
        <w:rPr>
          <w:bCs/>
          <w:b/>
        </w:rPr>
        <w:t xml:space="preserve">Safety and Environmental Compliance:</w:t>
      </w:r>
      <w:r>
        <w:t xml:space="preserve"> </w:t>
      </w:r>
      <w:r>
        <w:t xml:space="preserve">As urbanization expands in Iran Tehran, the proximity of industrial zones to residential areas has become a pressing issue. Chemical Engineers play a vital role in implementing strict safety protocols (HSE) to prevent accidents. Furthermore, they are increasingly responsible for designing waste treatment systems that mitigate pollution, aligning with both local regulations and global environmental standards.</w:t>
      </w:r>
    </w:p>
    <w:p>
      <w:pPr>
        <w:numPr>
          <w:ilvl w:val="0"/>
          <w:numId w:val="1001"/>
        </w:numPr>
        <w:pStyle w:val="Compact"/>
      </w:pPr>
      <w:r>
        <w:rPr>
          <w:bCs/>
          <w:b/>
        </w:rPr>
        <w:t xml:space="preserve">R&amp;D and Innovation:</w:t>
      </w:r>
      <w:r>
        <w:t xml:space="preserve"> </w:t>
      </w:r>
      <w:r>
        <w:t xml:space="preserve">In response to international sanctions that limit access to foreign technology, Chemical Engineers in Iran Tehran have become leaders in indigenous innovation. They are engaged in research and development projects aimed at creating domestic alternatives for imported catalysts, polymers, and specialty chemicals. This "know-how" preservation is crucial for the long-term resilience of the Iranian chemical industry.</w:t>
      </w:r>
    </w:p>
    <w:bookmarkEnd w:id="22"/>
    <w:bookmarkStart w:id="23" w:name="challenges-facing-the-profession"/>
    <w:p>
      <w:pPr>
        <w:pStyle w:val="Heading2"/>
      </w:pPr>
      <w:r>
        <w:t xml:space="preserve">4. Challenges Facing the Profession</w:t>
      </w:r>
    </w:p>
    <w:p>
      <w:pPr>
        <w:pStyle w:val="FirstParagraph"/>
      </w:pPr>
      <w:r>
        <w:t xml:space="preserve">The path for a Chemical Engineer in Iran Tehran is fraught with unique challenges. The primary obstacle remains economic sanctions, which restrict access to advanced instrumentation, proprietary software licenses, and spare parts for heavy machinery. Engineers must often improvise solutions using locally available materials or adapt older technologies to meet modern standards.</w:t>
      </w:r>
    </w:p>
    <w:p>
      <w:pPr>
        <w:pStyle w:val="BodyText"/>
      </w:pPr>
      <w:r>
        <w:t xml:space="preserve">Additionally, brain drain remains a significant concern. Many highly talented Chemical Engineers seek opportunities abroad due to economic instability. Retaining this talent requires not only competitive compensation but also providing an environment where innovation is encouraged and professional growth is possible within the borders of Iran Tehran.</w:t>
      </w:r>
    </w:p>
    <w:bookmarkEnd w:id="23"/>
    <w:bookmarkStart w:id="24" w:name="X09593e15abadc761cd3980b7bee775b87aee1a8"/>
    <w:p>
      <w:pPr>
        <w:pStyle w:val="Heading2"/>
      </w:pPr>
      <w:r>
        <w:t xml:space="preserve">5. Educational and Professional Development Landscape</w:t>
      </w:r>
    </w:p>
    <w:p>
      <w:pPr>
        <w:pStyle w:val="FirstParagraph"/>
      </w:pPr>
      <w:r>
        <w:t xml:space="preserve">Iran boasts a strong educational foundation in engineering. Universities located in Iran Tehran, such as Sharif University of Technology, University of Tehran, and Amirkabir University of Technology, produce thousands of graduates annually with rigorous training in thermodynamics, reaction kinetics, and transport phenomena. However, there is often a gap between academic theory and industrial practice.</w:t>
      </w:r>
    </w:p>
    <w:p>
      <w:pPr>
        <w:pStyle w:val="BodyText"/>
      </w:pPr>
      <w:r>
        <w:t xml:space="preserve">Recent initiatives by the Iranian Chemical Industries Company have focused on bridging this gap through internship programs and continuous professional development workshops. These efforts emphasize practical skills in digitalization (Industry 4.0), ensuring that the next generation of Chemical Engineers is equipped to handle smart factories and automated control systems.</w:t>
      </w:r>
    </w:p>
    <w:bookmarkEnd w:id="24"/>
    <w:bookmarkStart w:id="25" w:name="future-outlook-and-strategic-importance"/>
    <w:p>
      <w:pPr>
        <w:pStyle w:val="Heading2"/>
      </w:pPr>
      <w:r>
        <w:t xml:space="preserve">6. Future Outlook and Strategic Importance</w:t>
      </w:r>
    </w:p>
    <w:p>
      <w:pPr>
        <w:pStyle w:val="FirstParagraph"/>
      </w:pPr>
      <w:r>
        <w:t xml:space="preserve">Looking ahead, the role of the Chemical Engineer in Iran Tehran will expand beyond traditional manufacturing. There is a growing emphasis on green chemistry and sustainable energy solutions. With Iran’s vast solar potential, engineers are being called upon to integrate renewable energy sources into chemical production processes. Furthermore, water scarcity is a critical issue in central Iran; therefore, Chemical Engineers specializing in desalination and wastewater recycling are becoming indispensable.</w:t>
      </w:r>
    </w:p>
    <w:p>
      <w:pPr>
        <w:pStyle w:val="BodyText"/>
      </w:pPr>
      <w:r>
        <w:t xml:space="preserve">The government’s "Resistance Economy" policy further underscores the importance of self-reliance. This policy directly benefits Chemical Engineers by prioritizing projects that reduce dependence on imports. Whether it is producing domestic pharmaceutical ingredients or creating biodegradable plastics, these professionals are central to the nation's economic sovereignty.</w:t>
      </w:r>
    </w:p>
    <w:bookmarkEnd w:id="25"/>
    <w:bookmarkStart w:id="26" w:name="conclusion"/>
    <w:p>
      <w:pPr>
        <w:pStyle w:val="Heading2"/>
      </w:pPr>
      <w:r>
        <w:t xml:space="preserve">7. Conclusion</w:t>
      </w:r>
    </w:p>
    <w:p>
      <w:pPr>
        <w:pStyle w:val="FirstParagraph"/>
      </w:pPr>
      <w:r>
        <w:t xml:space="preserve">In conclusion, the Chemical Engineer in Iran Tehran is far more than a technician of chemical processes; they are architects of national resilience and innovation. Despite facing significant geopolitical and economic headwinds, these professionals drive the transformation of Iran’s resource wealth into industrial strength. Their ability to adapt, innovate locally, and maintain high safety standards ensures that the industrial sector in Iran Tehran remains robust.</w:t>
      </w:r>
    </w:p>
    <w:p>
      <w:pPr>
        <w:pStyle w:val="BodyText"/>
      </w:pPr>
      <w:r>
        <w:t xml:space="preserve">For any individual considering a career in this field or for stakeholders looking to invest in the region's human capital, understanding the pivotal role of the Chemical Engineer is essential. They are the key to unlocking sustainable growth and technological advancement in one of Asia’s most dynamic industrial hubs. The future of Iran Tehran’s industrial landscape depends heavily on their expertise, creativity, and dedication.</w:t>
      </w:r>
    </w:p>
    <w:p>
      <w:r>
        <w:pict>
          <v:rect style="width:0;height:1.5pt" o:hralign="center" o:hrstd="t" o:hr="t"/>
        </w:pict>
      </w:r>
    </w:p>
    <w:p>
      <w:pPr>
        <w:pStyle w:val="FirstParagraph"/>
      </w:pPr>
      <w:r>
        <w:rPr>
          <w:bCs/>
          <w:b/>
        </w:rPr>
        <w:t xml:space="preserve">Note:</w:t>
      </w:r>
      <w:r>
        <w:t xml:space="preserve"> </w:t>
      </w:r>
      <w:r>
        <w:t xml:space="preserve">This report serves as a general overview and analysis of the sector. Specific operational details may vary based on current regulatory changes in Iran Tehran.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Iran Tehran</dc:title>
  <dc:creator/>
  <dc:language>en</dc:language>
  <cp:keywords/>
  <dcterms:created xsi:type="dcterms:W3CDTF">2026-07-29T19:49:42Z</dcterms:created>
  <dcterms:modified xsi:type="dcterms:W3CDTF">2026-07-29T19:49:42Z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