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Japan,</w:t>
      </w:r>
      <w:r>
        <w:t xml:space="preserve"> </w:t>
      </w:r>
      <w:r>
        <w:t xml:space="preserve">Tokyo</w:t>
      </w:r>
    </w:p>
    <w:bookmarkStart w:id="20" w:name="X5268efb3b80191b05c58b297a16e11746d55c43"/>
    <w:p>
      <w:pPr>
        <w:pStyle w:val="Heading1"/>
      </w:pPr>
      <w:r>
        <w:t xml:space="preserve">Book Report: The Role and Future of Chemical Engineers in Japan, Tokyo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Development and Industrial Analysis</w:t>
      </w:r>
      <w:r>
        <w:br/>
      </w:r>
      <w:r>
        <w:rPr>
          <w:bCs/>
          <w:b/>
        </w:rPr>
        <w:t xml:space="preserve">Focusing On:</w:t>
      </w:r>
    </w:p>
    <w:p>
      <w:pPr>
        <w:pStyle w:val="BodyText"/>
      </w:pPr>
      <w:r>
        <w:t xml:space="preserve">Preface: The Context of a Book Report on Chemical Engineering in Japan, Tokyo</w:t>
      </w:r>
    </w:p>
    <w:p>
      <w:pPr>
        <w:pStyle w:val="BodyText"/>
      </w:pPr>
      <w:r>
        <w:t xml:space="preserve">This document serves as a comprehensive book report analysis focused on the critical intersection of advanced chemical engineering practices and the unique industrial landscape of</w:t>
      </w:r>
      <w:r>
        <w:t xml:space="preserve"> </w:t>
      </w:r>
      <w:r>
        <w:rPr>
          <w:bCs/>
          <w:b/>
        </w:rPr>
        <w:t xml:space="preserve">Japan, Tokyo</w:t>
      </w:r>
      <w:r>
        <w:t xml:space="preserve">. As one of the world’s leading hubs for technological innovation and manufacturing precision,</w:t>
      </w:r>
      <w:r>
        <w:t xml:space="preserve"> </w:t>
      </w:r>
      <w:r>
        <w:rPr>
          <w:bCs/>
          <w:b/>
        </w:rPr>
        <w:t xml:space="preserve">Tokyo</w:t>
      </w:r>
      <w:r>
        <w:t xml:space="preserve"> </w:t>
      </w:r>
      <w:r>
        <w:t xml:space="preserve">represents not just a geographical location but a paradigm for how modern chemical engineering is applied to solve complex societal challenges. The term "book report" here extends beyond mere literary review; it is an analytical synthesis of literature, industry reports, and technical case studies that define the contemporary role of the</w:t>
      </w:r>
      <w:r>
        <w:t xml:space="preserve"> </w:t>
      </w:r>
      <w:r>
        <w:rPr>
          <w:bCs/>
          <w:b/>
        </w:rPr>
        <w:t xml:space="preserve">Chemical Engineer</w:t>
      </w:r>
      <w:r>
        <w:t xml:space="preserve">.</w:t>
      </w:r>
    </w:p>
    <w:p>
      <w:pPr>
        <w:pStyle w:val="BodyText"/>
      </w:pPr>
      <w:r>
        <w:t xml:space="preserve">The focus on</w:t>
      </w:r>
      <w:r>
        <w:t xml:space="preserve"> </w:t>
      </w:r>
      <w:r>
        <w:rPr>
          <w:bCs/>
          <w:b/>
        </w:rPr>
        <w:t xml:space="preserve">Japan, Tokyo</w:t>
      </w:r>
      <w:r>
        <w:t xml:space="preserve">, is deliberate. While chemical engineering principles are universal, their application varies significantly based on regulatory environments, resource availability, and cultural priorities regarding sustainability. In the dense urban ecosystem of</w:t>
      </w:r>
      <w:r>
        <w:t xml:space="preserve"> </w:t>
      </w:r>
      <w:r>
        <w:rPr>
          <w:bCs/>
          <w:b/>
        </w:rPr>
        <w:t xml:space="preserve">Tokyo</w:t>
      </w:r>
      <w:r>
        <w:t xml:space="preserve">, space optimization and environmental safety are paramount. This report explores how a</w:t>
      </w:r>
    </w:p>
    <w:p>
      <w:pPr>
        <w:pStyle w:val="BodyText"/>
      </w:pPr>
      <w:r>
        <w:t xml:space="preserve">Chemical Engineer operating in this specific context must navigate these unique pressures while contributing to global advancements in green chemistry.</w:t>
      </w:r>
    </w:p>
    <w:p>
      <w:pPr>
        <w:pStyle w:val="BodyText"/>
      </w:pPr>
      <w:r>
        <w:t xml:space="preserve">The Evolving Identity of the Chemical Engineer</w:t>
      </w:r>
    </w:p>
    <w:p>
      <w:pPr>
        <w:pStyle w:val="BodyText"/>
      </w:pPr>
      <w:r>
        <w:t xml:space="preserve">To understand the significance of this report, one must first define the modern</w:t>
      </w:r>
      <w:r>
        <w:t xml:space="preserve"> </w:t>
      </w:r>
      <w:r>
        <w:rPr>
          <w:bCs/>
          <w:b/>
        </w:rPr>
        <w:t xml:space="preserve">Chemical Engineer</w:t>
      </w:r>
      <w:r>
        <w:t xml:space="preserve">. Traditionally viewed as specialists in large-scale industrial processes involving liquid and gas mixtures, today's</w:t>
      </w:r>
    </w:p>
    <w:p>
      <w:pPr>
        <w:pStyle w:val="BodyText"/>
      </w:pPr>
      <w:r>
        <w:t xml:space="preserve">Chemical Engineer is a multidisciplinary problem solver. They are experts in thermodynamics, fluid dynamics, and reaction kinetics, but they also act as environmental stewards and data analysts. In the context of</w:t>
      </w:r>
      <w:r>
        <w:t xml:space="preserve"> </w:t>
      </w:r>
      <w:r>
        <w:rPr>
          <w:bCs/>
          <w:b/>
        </w:rPr>
        <w:t xml:space="preserve">Japan Tokyo</w:t>
      </w:r>
      <w:r>
        <w:t xml:space="preserve">, this evolution is particularly pronounced due to the country’s stringent environmental regulations and its ambitious "Society 5.0" vision.</w:t>
      </w:r>
    </w:p>
    <w:p>
      <w:pPr>
        <w:pStyle w:val="BodyText"/>
      </w:pPr>
      <w:r>
        <w:t xml:space="preserve">The literature reviewed for this report highlights a shift from purely production-focused engineering to circular economy-oriented design. A modern</w:t>
      </w:r>
      <w:r>
        <w:t xml:space="preserve"> </w:t>
      </w:r>
      <w:r>
        <w:rPr>
          <w:bCs/>
          <w:b/>
        </w:rPr>
        <w:t xml:space="preserve">Chemical Engineer</w:t>
      </w:r>
      <w:r>
        <w:t xml:space="preserve"> </w:t>
      </w:r>
      <w:r>
        <w:t xml:space="preserve">in</w:t>
      </w:r>
    </w:p>
    <w:p>
      <w:pPr>
        <w:pStyle w:val="BodyText"/>
      </w:pPr>
      <w:r>
        <w:t xml:space="preserve">Tokyo is less concerned with maximizing output volume alone and more focused on minimizing waste, reducing carbon footprints, and integrating renewable energy sources into existing infrastructures. This report argues that the professional identity of a</w:t>
      </w:r>
    </w:p>
    <w:p>
      <w:pPr>
        <w:pStyle w:val="BodyText"/>
      </w:pPr>
      <w:r>
        <w:t xml:space="preserve">Chemical Engineer has expanded to include roles in policy advisory, community engagement, and sustainable technology research.</w:t>
      </w:r>
    </w:p>
    <w:p>
      <w:pPr>
        <w:pStyle w:val="BodyText"/>
      </w:pPr>
      <w:r>
        <w:t xml:space="preserve">The Industrial Landscape of Japan Tokyo</w:t>
      </w:r>
    </w:p>
    <w:p>
      <w:pPr>
        <w:pStyle w:val="BodyText"/>
      </w:pPr>
      <w:r>
        <w:t xml:space="preserve">Tokyo, as the capital of</w:t>
      </w:r>
    </w:p>
    <w:p>
      <w:pPr>
        <w:pStyle w:val="BodyText"/>
      </w:pPr>
      <w:r>
        <w:t xml:space="preserve">Japan , serves as the nerve center for many multinational corporations and domestic giants in the chemical sector. The region is home to significant research facilities, high-tech manufacturing plants, and innovation hubs. However, operating a heavy industrial facility within or near</w:t>
      </w:r>
      <w:r>
        <w:t xml:space="preserve"> </w:t>
      </w:r>
      <w:r>
        <w:rPr>
          <w:bCs/>
          <w:b/>
        </w:rPr>
        <w:t xml:space="preserve">Tokyo</w:t>
      </w:r>
      <w:r>
        <w:t xml:space="preserve"> </w:t>
      </w:r>
      <w:r>
        <w:t xml:space="preserve">presents distinct challenges compared to other global regions. Land scarcity means that process intensification—making smaller, more efficient equipment—is not just an option but a necessity.</w:t>
      </w:r>
    </w:p>
    <w:p>
      <w:pPr>
        <w:pStyle w:val="BodyText"/>
      </w:pPr>
      <w:r>
        <w:t xml:space="preserve">This report analyzes several key case studies from the</w:t>
      </w:r>
      <w:r>
        <w:t xml:space="preserve"> </w:t>
      </w:r>
      <w:r>
        <w:rPr>
          <w:bCs/>
          <w:b/>
          <w:iCs/>
          <w:i/>
        </w:rPr>
        <w:t xml:space="preserve">Tokyo</w:t>
      </w:r>
      <w:r>
        <w:t xml:space="preserve"> </w:t>
      </w:r>
      <w:r>
        <w:t xml:space="preserve">region. For instance, it examines how local chemical firms have adapted to urbanization by moving away from traditional petrochemical processing toward high-value specialty chemicals, such as semiconductors materials and bioplastics. These sectors require the precise control capabilities that a skilled</w:t>
      </w:r>
    </w:p>
    <w:p>
      <w:pPr>
        <w:pStyle w:val="BodyText"/>
      </w:pPr>
      <w:r>
        <w:t xml:space="preserve">Chemical Engineer provides. The proximity to academic institutions like the University of Tokyo allows for tight feedback loops between theoretical research and practical application, a dynamic that this report identifies as crucial for maintaining Japan's competitive edge.</w:t>
      </w:r>
    </w:p>
    <w:p>
      <w:pPr>
        <w:pStyle w:val="BodyText"/>
      </w:pPr>
      <w:r>
        <w:t xml:space="preserve">Sustainability and Green Chemistry Initiatives</w:t>
      </w:r>
    </w:p>
    <w:p>
      <w:pPr>
        <w:pStyle w:val="BodyText"/>
      </w:pPr>
      <w:r>
        <w:t xml:space="preserve">A significant portion of this book report is dedicated to the topic of sustainability.</w:t>
      </w:r>
    </w:p>
    <w:p>
      <w:pPr>
        <w:pStyle w:val="BodyText"/>
      </w:pPr>
      <w:r>
        <w:t xml:space="preserve">Japan , under the guidance of its central government, has set aggressive carbon neutrality goals by 2050. In</w:t>
      </w:r>
    </w:p>
    <w:p>
      <w:pPr>
        <w:pStyle w:val="BodyText"/>
      </w:pPr>
      <w:r>
        <w:t xml:space="preserve">Tokyo, these goals drive innovation in hydrogen energy, carbon capture and storage (CCS), and biomass conversion.</w:t>
      </w:r>
    </w:p>
    <w:p>
      <w:pPr>
        <w:pStyle w:val="BodyText"/>
      </w:pPr>
      <w:r>
        <w:t xml:space="preserve">The role of the</w:t>
      </w:r>
    </w:p>
    <w:p>
      <w:pPr>
        <w:pStyle w:val="BodyText"/>
      </w:pPr>
      <w:r>
        <w:t xml:space="preserve">Chemical Engineer here is pivotal. They are tasked with scaling up laboratory successes into viable industrial processes. For example, this report discusses recent advancements in electrolyzer technology for green hydrogen production, a field where engineers in</w:t>
      </w:r>
    </w:p>
    <w:p>
      <w:pPr>
        <w:pStyle w:val="BodyText"/>
      </w:pPr>
      <w:r>
        <w:t xml:space="preserve">Tokyo are playing a leading role. The literature emphasizes that the</w:t>
      </w:r>
    </w:p>
    <w:p>
      <w:pPr>
        <w:pStyle w:val="BodyText"/>
      </w:pPr>
      <w:r>
        <w:t xml:space="preserve">Chemical Engineer must balance technical feasibility with economic viability and social acceptance—a triad known as the "Triple Bottom Line."</w:t>
      </w:r>
    </w:p>
    <w:p>
      <w:pPr>
        <w:pStyle w:val="BlockText"/>
      </w:pPr>
      <w:r>
        <w:t xml:space="preserve">"In Japan, engineering is not just about efficiency; it is about harmony with nature and society. The modern</w:t>
      </w:r>
      <w:r>
        <w:t xml:space="preserve"> </w:t>
      </w:r>
      <w:r>
        <w:rPr>
          <w:bCs/>
          <w:b/>
        </w:rPr>
        <w:t xml:space="preserve">Chemical Engineer</w:t>
      </w:r>
      <w:r>
        <w:t xml:space="preserve"> </w:t>
      </w:r>
      <w:r>
        <w:t xml:space="preserve">in</w:t>
      </w:r>
    </w:p>
    <w:p>
      <w:pPr>
        <w:pStyle w:val="BlockText"/>
      </w:pPr>
      <w:r>
        <w:t xml:space="preserve">Tokyo must embody this principle to succeed."</w:t>
      </w:r>
      <w:r>
        <w:br/>
      </w:r>
      <w:r>
        <w:t xml:space="preserve">— Excerpt from *Sustainable Industrial Practices in East Asia*</w:t>
      </w:r>
    </w:p>
    <w:p>
      <w:pPr>
        <w:pStyle w:val="FirstParagraph"/>
      </w:pPr>
      <w:r>
        <w:t xml:space="preserve">Cultural and Professional Dynamics</w:t>
      </w:r>
    </w:p>
    <w:p>
      <w:pPr>
        <w:pStyle w:val="BodyText"/>
      </w:pPr>
      <w:r>
        <w:t xml:space="preserve">This report also touches upon the cultural aspects of working as a</w:t>
      </w:r>
      <w:r>
        <w:t xml:space="preserve"> </w:t>
      </w:r>
      <w:r>
        <w:rPr>
          <w:bCs/>
          <w:b/>
        </w:rPr>
        <w:t xml:space="preserve">Chemical Engineer</w:t>
      </w:r>
      <w:r>
        <w:t xml:space="preserve"> </w:t>
      </w:r>
      <w:r>
        <w:t xml:space="preserve">in</w:t>
      </w:r>
    </w:p>
    <w:p>
      <w:pPr>
        <w:pStyle w:val="BodyText"/>
      </w:pPr>
      <w:r>
        <w:t xml:space="preserve">Tokyo. The concept of *Monozukuri* (the art of making things) deeply influences how engineering problems are approached. There is a strong emphasis on continuous improvement (*Kaizen*) and meticulous attention to detail. For international professionals or those studying the field, understanding these cultural nuances is as important as mastering chemical equations.</w:t>
      </w:r>
    </w:p>
    <w:p>
      <w:pPr>
        <w:pStyle w:val="BodyText"/>
      </w:pPr>
      <w:r>
        <w:t xml:space="preserve">Furthermore, communication within Japanese industrial hierarchies can be intricate. The report suggests that effective</w:t>
      </w:r>
    </w:p>
    <w:p>
      <w:pPr>
        <w:pStyle w:val="BodyText"/>
      </w:pPr>
      <w:r>
        <w:t xml:space="preserve">Chemical Engineers in</w:t>
      </w:r>
    </w:p>
    <w:p>
      <w:pPr>
        <w:pStyle w:val="BodyText"/>
      </w:pPr>
      <w:r>
        <w:t xml:space="preserve">Tokyo must possess high emotional intelligence and cross-cultural communication skills. They often serve as bridges between global headquarters and local manufacturing units, ensuring that technological standards are maintained while respecting local operational customs.</w:t>
      </w:r>
    </w:p>
    <w:p>
      <w:pPr>
        <w:pStyle w:val="BodyText"/>
      </w:pPr>
      <w:r>
        <w:t xml:space="preserve">Conclusion: The Path Forward for Chemical Engineers</w:t>
      </w:r>
    </w:p>
    <w:p>
      <w:pPr>
        <w:pStyle w:val="BodyText"/>
      </w:pPr>
      <w:r>
        <w:t xml:space="preserve">In conclusion, this book report synthesizes the critical importance of the</w:t>
      </w:r>
    </w:p>
    <w:p>
      <w:pPr>
        <w:pStyle w:val="BodyText"/>
      </w:pPr>
      <w:r>
        <w:t xml:space="preserve">Chemical Engineer in shaping the future of industry in</w:t>
      </w:r>
    </w:p>
    <w:p>
      <w:pPr>
        <w:pStyle w:val="BodyText"/>
      </w:pPr>
      <w:r>
        <w:t xml:space="preserve">Tokyo, Japan . The analysis reveals that while the core scientific principles remain constant, their application is deeply contextual. In</w:t>
      </w:r>
      <w:r>
        <w:t xml:space="preserve"> </w:t>
      </w:r>
      <w:r>
        <w:rPr>
          <w:bCs/>
          <w:b/>
        </w:rPr>
        <w:t xml:space="preserve">Tokyo</w:t>
      </w:r>
      <w:r>
        <w:t xml:space="preserve">, space constraints, environmental pressures, and a culture of precision demand a new breed of engineer—one who is agile, sustainable-minded, and culturally aware.</w:t>
      </w:r>
    </w:p>
    <w:p>
      <w:pPr>
        <w:pStyle w:val="BodyText"/>
      </w:pPr>
      <w:r>
        <w:t xml:space="preserve">For students and professionals alike, this report serves as a guide to the opportunities within</w:t>
      </w:r>
      <w:r>
        <w:t xml:space="preserve"> </w:t>
      </w:r>
      <w:r>
        <w:rPr>
          <w:bCs/>
          <w:b/>
        </w:rPr>
        <w:t xml:space="preserve">Tokyo 's robust chemical sector. It highlights that being a</w:t>
      </w:r>
      <w:r>
        <w:rPr>
          <w:bCs/>
          <w:b/>
        </w:rPr>
        <w:t xml:space="preserve"> </w:t>
      </w:r>
      <w:r>
        <w:rPr>
          <w:bCs/>
          <w:b/>
          <w:bCs/>
          <w:b/>
        </w:rPr>
        <w:t xml:space="preserve">Chemical Engineer in this region is not merely a job but a contribution to societal well-being and environmental stewardship. As</w:t>
      </w:r>
      <w:r>
        <w:rPr>
          <w:bCs/>
          <w:b/>
          <w:bCs/>
          <w:b/>
        </w:rPr>
        <w:t xml:space="preserve"> </w:t>
      </w:r>
      <w:r>
        <w:rPr>
          <w:bCs/>
          <w:b/>
          <w:bCs/>
          <w:b/>
          <w:bCs/>
          <w:b/>
        </w:rPr>
        <w:t xml:space="preserve">Japan Tokyo continues to lead in technological adoption, the demand for innovative solutions from qualified</w:t>
      </w:r>
      <w:r>
        <w:rPr>
          <w:bCs/>
          <w:b/>
          <w:bCs/>
          <w:b/>
          <w:bCs/>
          <w:b/>
        </w:rPr>
        <w:t xml:space="preserve"> </w:t>
      </w:r>
      <w:r>
        <w:rPr>
          <w:bCs/>
          <w:b/>
          <w:bCs/>
          <w:b/>
          <w:bCs/>
          <w:b/>
          <w:bCs/>
          <w:b/>
        </w:rPr>
        <w:t xml:space="preserve">Chemical Engineers</w:t>
      </w:r>
    </w:p>
    <w:p>
      <w:pPr>
        <w:pStyle w:val="BodyText"/>
      </w:pPr>
      <w:r>
        <w:t xml:space="preserve">This document underscores that the future of chemical engineering is bright, particularly in hubs like</w:t>
      </w:r>
    </w:p>
    <w:p>
      <w:pPr>
        <w:pStyle w:val="BodyText"/>
      </w:pPr>
      <w:r>
        <w:t xml:space="preserve">Tokyo, where tradition meets cutting-edge innovation. It calls for further study and professional development in areas such as AI-driven process control, biotechnology integration, and advanced materials science.</w:t>
      </w:r>
    </w:p>
    <w:p>
      <w:pPr>
        <w:pStyle w:val="BodyText"/>
      </w:pPr>
      <w:r>
        <w:rPr>
          <w:iCs/>
          <w:i/>
        </w:rPr>
        <w:t xml:space="preserve">Prepared by: [Author Name]</w:t>
      </w:r>
      <w:r>
        <w:br/>
      </w:r>
      <w:r>
        <w:rPr>
          <w:iCs/>
          <w:i/>
        </w:rPr>
        <w:t xml:space="preserve">Institution: Institute of Technology Studies</w:t>
      </w:r>
      <w:r>
        <w:br/>
      </w:r>
      <w:r>
        <w:rPr>
          <w:iCs/>
          <w:i/>
        </w:rPr>
        <w:t xml:space="preserve">Location Reference: Tokyo, Japan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Future of Chemical Engineers in Japan, Tokyo</dc:title>
  <dc:creator/>
  <dc:language>en</dc:language>
  <cp:keywords/>
  <dcterms:created xsi:type="dcterms:W3CDTF">2026-07-29T15:47:08Z</dcterms:created>
  <dcterms:modified xsi:type="dcterms:W3CDTF">2026-07-29T15:47:08Z</dcterms:modified>
</cp:coreProperties>
</file>

<file path=docProps/custom.xml><?xml version="1.0" encoding="utf-8"?>
<Properties xmlns="http://schemas.openxmlformats.org/officeDocument/2006/custom-properties" xmlns:vt="http://schemas.openxmlformats.org/officeDocument/2006/docPropsVTypes"/>
</file>