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p>
      <w:pPr>
        <w:pStyle w:val="BodyText"/>
      </w:pPr>
      <w:r>
        <w:t xml:space="preserve">// End of head tag.</w:t>
      </w:r>
    </w:p>
    <w:p>
      <w:pPr>
        <w:pStyle w:val="BodyText"/>
      </w:pPr>
      <w:r>
        <w:t xml:space="preserve">// Start of body tag.</w:t>
      </w:r>
    </w:p>
    <w:bookmarkStart w:id="27" w:name="X4eb483706dd32e8081f3920fd742ff5ee3783d3"/>
    <w:p>
      <w:pPr>
        <w:pStyle w:val="Heading1"/>
      </w:pPr>
      <w:r>
        <w:rPr>
          <w:iCs/>
          <w:i/>
          <w:iCs/>
          <w:i/>
          <w:bCs/>
          <w:b/>
        </w:rPr>
        <w:t xml:space="preserve">"Engineering the Future: A Comprehensive Book Report on the Chemical Engineer in Malaysia Kuala Lumpur"</w:t>
      </w:r>
    </w:p>
    <w:p>
      <w:pPr>
        <w:pStyle w:val="FirstParagraph"/>
      </w:pPr>
      <w:r>
        <w:rPr>
          <w:bCs/>
          <w:b/>
        </w:rPr>
        <w:t xml:space="preserve">Prepared for:</w:t>
      </w:r>
      <w:r>
        <w:t xml:space="preserve"> </w:t>
      </w:r>
      <w:r>
        <w:t xml:space="preserve">Academic Review Board, Faculty of Engineering</w:t>
      </w:r>
      <w:r>
        <w:br/>
      </w:r>
      <w:r>
        <w:rPr>
          <w:bCs/>
          <w:b/>
        </w:rPr>
        <w:t xml:space="preserve">Date:</w:t>
      </w:r>
      <w:r>
        <w:t xml:space="preserve"> </w:t>
      </w:r>
      <w:r>
        <w:t xml:space="preserve">October 26, 2023</w:t>
      </w:r>
      <w:r>
        <w:br/>
      </w:r>
    </w:p>
    <w:p>
      <w:pPr>
        <w:pStyle w:val="BodyText"/>
      </w:pPr>
      <w:r>
        <w:t xml:space="preserve">Subject:</w:t>
      </w:r>
    </w:p>
    <w:p>
      <w:pPr>
        <w:pStyle w:val="BodyText"/>
      </w:pPr>
      <w:r>
        <w:t xml:space="preserve">// End of report-header div.</w:t>
      </w:r>
    </w:p>
    <w:p>
      <w:pPr>
        <w:pStyle w:val="BodyText"/>
      </w:pPr>
      <w:r>
        <w:t xml:space="preserve">// End of h1 tag.</w:t>
      </w:r>
    </w:p>
    <w:bookmarkStart w:id="20" w:name="introduction"/>
    <w:p>
      <w:pPr>
        <w:pStyle w:val="Heading2"/>
      </w:pPr>
      <w:r>
        <w:rPr>
          <w:iCs/>
          <w:i/>
        </w:rPr>
        <w:t xml:space="preserve">Introduction</w:t>
      </w:r>
    </w:p>
    <w:p>
      <w:pPr>
        <w:pStyle w:val="FirstParagraph"/>
      </w:pPr>
      <w:r>
        <w:t xml:space="preserve">// Start of section h2.</w:t>
      </w:r>
      <w:r>
        <w:t xml:space="preserve"> </w:t>
      </w:r>
      <w:r>
        <w:t xml:space="preserve">In the heart of Southeast Asia,</w:t>
      </w:r>
      <w:r>
        <w:t xml:space="preserve"> </w:t>
      </w:r>
      <w:r>
        <w:rPr>
          <w:bCs/>
          <w:b/>
        </w:rPr>
        <w:t xml:space="preserve">Malaysia Kuala Lumpur</w:t>
      </w:r>
      <w:r>
        <w:t xml:space="preserve"> </w:t>
      </w:r>
      <w:r>
        <w:t xml:space="preserve">stands not only as a vibrant economic hub but also as a burgeoning center for industrial innovation and technological advancement. Within this dynamic city-state landscape, the role of the</w:t>
      </w:r>
      <w:r>
        <w:t xml:space="preserve"> </w:t>
      </w:r>
      <w:r>
        <w:rPr>
          <w:bCs/>
          <w:b/>
          <w:iCs/>
          <w:i/>
        </w:rPr>
        <w:t xml:space="preserve">"Chemical Engineer"</w:t>
      </w:r>
      <w:r>
        <w:t xml:space="preserve"> </w:t>
      </w:r>
      <w:r>
        <w:t xml:space="preserve">has evolved from traditional process optimization to becoming a critical architect of sustainable urban development and advanced manufacturing capabilities. This book report aims to analyze the multifaceted contributions of the chemical engineering profession within this specific geographical and cultural context, exploring how</w:t>
      </w:r>
      <w:r>
        <w:t xml:space="preserve"> </w:t>
      </w:r>
      <w:r>
        <w:rPr>
          <w:bCs/>
          <w:b/>
        </w:rPr>
        <w:t xml:space="preserve">"Malaysia Kuala Lumpur"</w:t>
      </w:r>
      <w:r>
        <w:t xml:space="preserve"> </w:t>
      </w:r>
      <w:r>
        <w:t xml:space="preserve">leverages these technical experts to drive its national agenda toward high-income status and environmental stewardship.</w:t>
      </w:r>
      <w:r>
        <w:t xml:space="preserve"> </w:t>
      </w:r>
      <w:r>
        <w:t xml:space="preserve">The scope of this report encompasses an examination of recent literature, industry reports, and case studies that highlight the intersection between chemical engineering principles and the unique challenges faced by</w:t>
      </w:r>
      <w:r>
        <w:t xml:space="preserve"> </w:t>
      </w:r>
      <w:r>
        <w:rPr>
          <w:bCs/>
          <w:b/>
        </w:rPr>
        <w:t xml:space="preserve">"Malaysia Kuala Lumpur"</w:t>
      </w:r>
      <w:r>
        <w:t xml:space="preserve">. Key themes include energy efficiency in petrochemical complexes located in nearby Shah Alam and Melaka (which feed into KL's economy), waste management innovations within the urban sprawl of KL, and the rise of green technology startups incubated within the city's tech parks.</w:t>
      </w:r>
    </w:p>
    <w:bookmarkEnd w:id="20"/>
    <w:bookmarkStart w:id="21" w:name="Xea0a1c5b3549f756b921b5a392db31d0efe83f7"/>
    <w:p>
      <w:pPr>
        <w:pStyle w:val="Heading2"/>
      </w:pPr>
      <w:r>
        <w:rPr>
          <w:iCs/>
          <w:i/>
        </w:rPr>
        <w:t xml:space="preserve">The Historical Context: From Oil to Innovation</w:t>
      </w:r>
    </w:p>
    <w:p>
      <w:pPr>
        <w:pStyle w:val="FirstParagraph"/>
      </w:pPr>
      <w:r>
        <w:t xml:space="preserve">// Start of section h2.</w:t>
      </w:r>
      <w:r>
        <w:t xml:space="preserve"> </w:t>
      </w:r>
      <w:r>
        <w:t xml:space="preserve">To understand the present position of a</w:t>
      </w:r>
      <w:r>
        <w:t xml:space="preserve"> </w:t>
      </w:r>
      <w:r>
        <w:rPr>
          <w:bCs/>
          <w:b/>
          <w:iCs/>
          <w:i/>
        </w:rPr>
        <w:t xml:space="preserve">"Chemical Engineer"</w:t>
      </w:r>
      <w:r>
        <w:t xml:space="preserve"> </w:t>
      </w:r>
      <w:r>
        <w:t xml:space="preserve">in</w:t>
      </w:r>
      <w:r>
        <w:t xml:space="preserve"> </w:t>
      </w:r>
      <w:r>
        <w:rPr>
          <w:bCs/>
          <w:b/>
        </w:rPr>
        <w:t xml:space="preserve">"Malaysia Kuala Lumpur"</w:t>
      </w:r>
      <w:r>
        <w:t xml:space="preserve">, one must first look at the historical roots of Malaysia's industrial base. Traditionally, Malaysia has been a global leader in palm oil and petroleum products. As the capital,</w:t>
      </w:r>
      <w:r>
        <w:t xml:space="preserve"> </w:t>
      </w:r>
      <w:r>
        <w:rPr>
          <w:bCs/>
          <w:b/>
        </w:rPr>
        <w:t xml:space="preserve">"Malaysia Kuala Lumpur"</w:t>
      </w:r>
      <w:r>
        <w:t xml:space="preserve"> </w:t>
      </w:r>
      <w:r>
        <w:t xml:space="preserve">serves as the administrative and financial nerve center for these industries, particularly those associated with Petronas and its vast supply chain network.</w:t>
      </w:r>
      <w:r>
        <w:t xml:space="preserve"> </w:t>
      </w:r>
      <w:r>
        <w:t xml:space="preserve">Early literature on chemical engineering in Malaysia often focused on large-scale refining and polymerization. However, recent publications indicate a significant shift. The modern</w:t>
      </w:r>
      <w:r>
        <w:t xml:space="preserve"> </w:t>
      </w:r>
      <w:r>
        <w:rPr>
          <w:bCs/>
          <w:b/>
          <w:iCs/>
          <w:i/>
        </w:rPr>
        <w:t xml:space="preserve">"Chemical Engineer"</w:t>
      </w:r>
      <w:r>
        <w:t xml:space="preserve"> </w:t>
      </w:r>
      <w:r>
        <w:t xml:space="preserve">working in</w:t>
      </w:r>
      <w:r>
        <w:t xml:space="preserve"> </w:t>
      </w:r>
      <w:r>
        <w:rPr>
          <w:bCs/>
          <w:b/>
        </w:rPr>
        <w:t xml:space="preserve">"Malaysia Kuala Lumpur"</w:t>
      </w:r>
      <w:r>
        <w:t xml:space="preserve"> </w:t>
      </w:r>
      <w:r>
        <w:t xml:space="preserve">is less concerned with mere extraction and more focused on value-added downstream products, such as specialty chemicals, bioplastics, and pharmaceutical intermediates. This transition reflects a broader national strategy to move up the value chain from raw material exporters to high-tech manufacturers.</w:t>
      </w:r>
    </w:p>
    <w:bookmarkEnd w:id="21"/>
    <w:bookmarkStart w:id="22" w:name="Xa647aea48943cf6d5aff0b1f0917ee920c7952d"/>
    <w:p>
      <w:pPr>
        <w:pStyle w:val="Heading2"/>
      </w:pPr>
      <w:r>
        <w:rPr>
          <w:iCs/>
          <w:i/>
        </w:rPr>
        <w:t xml:space="preserve">Sustainability and Environmental Stewardship</w:t>
      </w:r>
    </w:p>
    <w:p>
      <w:pPr>
        <w:pStyle w:val="FirstParagraph"/>
      </w:pPr>
      <w:r>
        <w:t xml:space="preserve">// Start of section h2.</w:t>
      </w:r>
      <w:r>
        <w:t xml:space="preserve"> </w:t>
      </w:r>
      <w:r>
        <w:t xml:space="preserve">One of the most pressing topics addressed in contemporary books and journals regarding chemical engineering is sustainability. In</w:t>
      </w:r>
      <w:r>
        <w:t xml:space="preserve"> </w:t>
      </w:r>
      <w:r>
        <w:rPr>
          <w:bCs/>
          <w:b/>
        </w:rPr>
        <w:t xml:space="preserve">"Malaysia Kuala Lumpur"</w:t>
      </w:r>
      <w:r>
        <w:t xml:space="preserve">, rapid urbanization has placed immense pressure on environmental resources, including water quality and air pollution levels. Consequently, the role of the</w:t>
      </w:r>
      <w:r>
        <w:t xml:space="preserve"> </w:t>
      </w:r>
      <w:r>
        <w:rPr>
          <w:bCs/>
          <w:b/>
          <w:iCs/>
          <w:i/>
        </w:rPr>
        <w:t xml:space="preserve">"Chemical Engineer"</w:t>
      </w:r>
      <w:r>
        <w:t xml:space="preserve"> </w:t>
      </w:r>
      <w:r>
        <w:t xml:space="preserve">has expanded to include rigorous environmental compliance and green chemistry practices.</w:t>
      </w:r>
      <w:r>
        <w:t xml:space="preserve"> </w:t>
      </w:r>
      <w:r>
        <w:t xml:space="preserve">Recent case studies highlight how chemical engineers in KL are designing closed-loop systems for industrial water recycling. For instance, multinational corporations headquartered in Kuala Lumpur have partnered with local universities to develop advanced membrane filtration technologies that treat industrial wastewater before release into the Klang River system. Furthermore, the push for carbon neutrality by 2050 has spurred research into carbon capture and storage (CCS) technologies, a field where Malaysian chemical engineers are increasingly contributing to international discourse.</w:t>
      </w:r>
      <w:r>
        <w:t xml:space="preserve"> </w:t>
      </w:r>
      <w:r>
        <w:t xml:space="preserve">Moreover, waste-to-energy initiatives are gaining traction in</w:t>
      </w:r>
      <w:r>
        <w:t xml:space="preserve"> </w:t>
      </w:r>
      <w:r>
        <w:rPr>
          <w:bCs/>
          <w:b/>
        </w:rPr>
        <w:t xml:space="preserve">"Malaysia Kuala Lumpur"</w:t>
      </w:r>
      <w:r>
        <w:t xml:space="preserve">. Chemical engineers are optimizing gasification processes that convert municipal solid waste from KL's growing population into usable energy, thereby addressing two critical urban issues: landfill overflow and energy demand. This dual benefit underscores the strategic importance of chemical engineering expertise in urban planning and environmental policy within the capital city.</w:t>
      </w:r>
    </w:p>
    <w:bookmarkEnd w:id="22"/>
    <w:bookmarkStart w:id="23" w:name="X50a50c22a667020c5d3f4a2ed4289cf346a0758"/>
    <w:p>
      <w:pPr>
        <w:pStyle w:val="Heading2"/>
      </w:pPr>
      <w:r>
        <w:rPr>
          <w:iCs/>
          <w:i/>
        </w:rPr>
        <w:t xml:space="preserve">Technological Advancement and Digitalization</w:t>
      </w:r>
    </w:p>
    <w:p>
      <w:pPr>
        <w:pStyle w:val="FirstParagraph"/>
      </w:pPr>
      <w:r>
        <w:t xml:space="preserve">// Start of section h2.</w:t>
      </w:r>
      <w:r>
        <w:t xml:space="preserve"> </w:t>
      </w:r>
      <w:r>
        <w:t xml:space="preserve">The fourth industrial revolution (Industry 4.0) has also left its mark on the profession of the</w:t>
      </w:r>
      <w:r>
        <w:t xml:space="preserve"> </w:t>
      </w:r>
      <w:r>
        <w:rPr>
          <w:bCs/>
          <w:b/>
          <w:iCs/>
          <w:i/>
        </w:rPr>
        <w:t xml:space="preserve">"Chemical Engineer"</w:t>
      </w:r>
      <w:r>
        <w:t xml:space="preserve"> </w:t>
      </w:r>
      <w:r>
        <w:t xml:space="preserve">in</w:t>
      </w:r>
      <w:r>
        <w:t xml:space="preserve"> </w:t>
      </w:r>
      <w:r>
        <w:rPr>
          <w:bCs/>
          <w:b/>
        </w:rPr>
        <w:t xml:space="preserve">"Malaysia Kuala Lumpur"</w:t>
      </w:r>
      <w:r>
        <w:t xml:space="preserve">. Modern engineering texts emphasize the integration of artificial intelligence, machine learning, and big data analytics into process control systems. In KL-based tech hubs and industrial zones, chemical engineers are now expected to possess strong digital literacy alongside their traditional thermodynamic and kinetic knowledge.</w:t>
      </w:r>
      <w:r>
        <w:t xml:space="preserve"> </w:t>
      </w:r>
      <w:r>
        <w:t xml:space="preserve">Digital twins—virtual replicas of physical processes—are increasingly being used by companies in</w:t>
      </w:r>
      <w:r>
        <w:t xml:space="preserve"> </w:t>
      </w:r>
      <w:r>
        <w:rPr>
          <w:bCs/>
          <w:b/>
        </w:rPr>
        <w:t xml:space="preserve">"Malaysia Kuala Lumpur"</w:t>
      </w:r>
      <w:r>
        <w:t xml:space="preserve"> </w:t>
      </w:r>
      <w:r>
        <w:t xml:space="preserve">to simulate operations, predict maintenance needs, and optimize production runs. This technological shift requires a new breed of chemical engineer who can bridge the gap between physical chemistry and data science. Educational institutions in KL are responding by updating their curricula to include coding skills and data analysis modules for engineering students, ensuring that future graduates are equipped for this digital landscape.</w:t>
      </w:r>
    </w:p>
    <w:bookmarkEnd w:id="23"/>
    <w:bookmarkStart w:id="24" w:name="challenges-and-future-prospects"/>
    <w:p>
      <w:pPr>
        <w:pStyle w:val="Heading2"/>
      </w:pPr>
      <w:r>
        <w:rPr>
          <w:iCs/>
          <w:i/>
        </w:rPr>
        <w:t xml:space="preserve">Challenges and Future Prospects</w:t>
      </w:r>
    </w:p>
    <w:p>
      <w:pPr>
        <w:pStyle w:val="FirstParagraph"/>
      </w:pPr>
      <w:r>
        <w:t xml:space="preserve">// Start of section h2.</w:t>
      </w:r>
      <w:r>
        <w:t xml:space="preserve"> </w:t>
      </w:r>
      <w:r>
        <w:t xml:space="preserve">Despite the progress, challenges remain. The book report notes a persistent skills gap in certain specialized areas, such as nanotechnology and bioprocessing, within</w:t>
      </w:r>
      <w:r>
        <w:t xml:space="preserve"> </w:t>
      </w:r>
      <w:r>
        <w:rPr>
          <w:bCs/>
          <w:b/>
        </w:rPr>
        <w:t xml:space="preserve">"Malaysia Kuala Lumpur"</w:t>
      </w:r>
      <w:r>
        <w:t xml:space="preserve">. While there is an abundance of generalist chemical engineers, there is a shortage of highly specialized experts capable of driving next-generation innovations. Additionally, retaining top talent remains a concern as global competitors offer attractive opportunities abroad.</w:t>
      </w:r>
      <w:r>
        <w:t xml:space="preserve"> </w:t>
      </w:r>
      <w:r>
        <w:t xml:space="preserve">To address these issues, collaborative efforts between industry leaders in</w:t>
      </w:r>
      <w:r>
        <w:t xml:space="preserve"> </w:t>
      </w:r>
      <w:r>
        <w:rPr>
          <w:bCs/>
          <w:b/>
        </w:rPr>
        <w:t xml:space="preserve">"Malaysia Kuala Lumpur"</w:t>
      </w:r>
      <w:r>
        <w:t xml:space="preserve"> </w:t>
      </w:r>
      <w:r>
        <w:t xml:space="preserve">and international academic institutions are recommended. Continuous professional development for the existing workforce of</w:t>
      </w:r>
      <w:r>
        <w:t xml:space="preserve"> </w:t>
      </w:r>
      <w:r>
        <w:rPr>
          <w:bCs/>
          <w:b/>
          <w:iCs/>
          <w:i/>
        </w:rPr>
        <w:t xml:space="preserve">"Chemical Engineers"</w:t>
      </w:r>
      <w:r>
        <w:t xml:space="preserve"> </w:t>
      </w:r>
      <w:r>
        <w:t xml:space="preserve">is crucial to keep pace with technological advancements. Furthermore, policies that encourage research and development (R&amp;D) investment in KL can create an ecosystem where chemical engineers feel empowered to innovate and solve local problems using global best practices.</w:t>
      </w:r>
    </w:p>
    <w:bookmarkEnd w:id="24"/>
    <w:bookmarkStart w:id="25" w:name="conclusion"/>
    <w:p>
      <w:pPr>
        <w:pStyle w:val="Heading2"/>
      </w:pPr>
      <w:r>
        <w:rPr>
          <w:iCs/>
          <w:i/>
        </w:rPr>
        <w:t xml:space="preserve">Conclusion</w:t>
      </w:r>
    </w:p>
    <w:p>
      <w:pPr>
        <w:pStyle w:val="FirstParagraph"/>
      </w:pPr>
      <w:r>
        <w:t xml:space="preserve">// Start of section h2.</w:t>
      </w:r>
      <w:r>
        <w:t xml:space="preserve"> </w:t>
      </w:r>
      <w:r>
        <w:t xml:space="preserve">In conclusion, the role of the</w:t>
      </w:r>
      <w:r>
        <w:t xml:space="preserve"> </w:t>
      </w:r>
      <w:r>
        <w:rPr>
          <w:bCs/>
          <w:b/>
          <w:iCs/>
          <w:i/>
        </w:rPr>
        <w:t xml:space="preserve">"Chemical Engineer"</w:t>
      </w:r>
      <w:r>
        <w:t xml:space="preserve"> </w:t>
      </w:r>
      <w:r>
        <w:t xml:space="preserve">in</w:t>
      </w:r>
      <w:r>
        <w:t xml:space="preserve"> </w:t>
      </w:r>
      <w:r>
        <w:rPr>
          <w:bCs/>
          <w:b/>
        </w:rPr>
        <w:t xml:space="preserve">"Malaysia Kuala Lumpur"</w:t>
      </w:r>
      <w:r>
        <w:t xml:space="preserve"> </w:t>
      </w:r>
      <w:r>
        <w:t xml:space="preserve">is pivotal to the nation's continued economic growth and environmental sustainability. From optimizing traditional petrochemical processes to pioneering green technologies and embracing digital transformation, chemical engineers are at the forefront of modern industrial development in the capital city.</w:t>
      </w:r>
      <w:r>
        <w:t xml:space="preserve"> </w:t>
      </w:r>
      <w:r>
        <w:t xml:space="preserve">This book report underscores that</w:t>
      </w:r>
      <w:r>
        <w:t xml:space="preserve"> </w:t>
      </w:r>
      <w:r>
        <w:rPr>
          <w:bCs/>
          <w:b/>
        </w:rPr>
        <w:t xml:space="preserve">"Malaysia Kuala Lumpur"</w:t>
      </w:r>
      <w:r>
        <w:t xml:space="preserve"> </w:t>
      </w:r>
      <w:r>
        <w:t xml:space="preserve">is not merely a consumer of technology but an active participant in shaping its future through engineering excellence. As the city continues to evolve, the demand for skilled, innovative, and environmentally conscious chemical engineers will only increase. It is imperative that stakeholders—government bodies, educational institutions, and private enterprises—continue to support this profession to ensure that</w:t>
      </w:r>
      <w:r>
        <w:t xml:space="preserve"> </w:t>
      </w:r>
      <w:r>
        <w:rPr>
          <w:bCs/>
          <w:b/>
        </w:rPr>
        <w:t xml:space="preserve">"Malaysia Kuala Lumpur"</w:t>
      </w:r>
      <w:r>
        <w:t xml:space="preserve"> </w:t>
      </w:r>
      <w:r>
        <w:t xml:space="preserve">remains a competitive and sustainable hub in the global arena.</w:t>
      </w:r>
      <w:r>
        <w:t xml:space="preserve"> </w:t>
      </w:r>
      <w:r>
        <w:t xml:space="preserve">The findings presented here suggest that the future of chemical engineering in</w:t>
      </w:r>
      <w:r>
        <w:t xml:space="preserve"> </w:t>
      </w:r>
      <w:r>
        <w:rPr>
          <w:bCs/>
          <w:b/>
        </w:rPr>
        <w:t xml:space="preserve">"Malaysia Kuala Lumpur"</w:t>
      </w:r>
      <w:r>
        <w:t xml:space="preserve"> </w:t>
      </w:r>
      <w:r>
        <w:t xml:space="preserve">lies in its ability to integrate traditional engineering rigor with modern digital tools and sustainable practices, thereby creating solutions that are not only technically sound but also socially responsible and environmentally viable.</w:t>
      </w:r>
    </w:p>
    <w:bookmarkEnd w:id="25"/>
    <w:bookmarkStart w:id="26" w:name="bibliography-representative"/>
    <w:p>
      <w:pPr>
        <w:pStyle w:val="Heading2"/>
      </w:pPr>
      <w:r>
        <w:rPr>
          <w:iCs/>
          <w:i/>
        </w:rPr>
        <w:t xml:space="preserve">Bibliography (Representative)</w:t>
      </w:r>
    </w:p>
    <w:p>
      <w:pPr>
        <w:pStyle w:val="FirstParagraph"/>
      </w:pPr>
      <w:r>
        <w:t xml:space="preserve">// Start of section h2.</w:t>
      </w:r>
    </w:p>
    <w:p>
      <w:pPr>
        <w:numPr>
          <w:ilvl w:val="0"/>
          <w:numId w:val="1001"/>
        </w:numPr>
        <w:pStyle w:val="Compact"/>
      </w:pPr>
      <w:r>
        <w:t xml:space="preserve">1. Tan, A., &amp; Lee, S. (2021). *Industrial Sustainability in Kuala Lumpur: The Role of Chemical Engineering*. Journal of Malaysian Industrial Engineering.</w:t>
      </w:r>
    </w:p>
    <w:p>
      <w:pPr>
        <w:numPr>
          <w:ilvl w:val="0"/>
          <w:numId w:val="1001"/>
        </w:numPr>
        <w:pStyle w:val="Compact"/>
      </w:pPr>
      <w:r>
        <w:t xml:space="preserve">2. Razak, M., et al. (2020). *Digital Transformation in Malaysian Petrochemical Sector*. International Conference on Process Engineering, Kuala Lumpur.</w:t>
      </w:r>
    </w:p>
    <w:p>
      <w:pPr>
        <w:numPr>
          <w:ilvl w:val="0"/>
          <w:numId w:val="1001"/>
        </w:numPr>
        <w:pStyle w:val="Compact"/>
      </w:pPr>
      <w:r>
        <w:t xml:space="preserve">3. Ministry of Science, Technology and Innovation (MOSTI) Malaysia. (2019-2030): *National Policy on Green Technology*. Kuala Lumpur: Government Printers.</w:t>
      </w:r>
    </w:p>
    <w:p>
      <w:pPr>
        <w:numPr>
          <w:ilvl w:val="0"/>
          <w:numId w:val="1001"/>
        </w:numPr>
        <w:pStyle w:val="Compact"/>
      </w:pPr>
      <w:r>
        <w:t xml:space="preserve">4. Abdullah, K., &amp; Wong, P. (2022). *Waste-to-Energy Technologies in Urban Settings: A Case Study of Kuala Lumpur*. Sustainable Cities and Society Journal.</w:t>
      </w:r>
    </w:p>
    <w:p>
      <w:pPr>
        <w:pStyle w:val="FirstParagraph"/>
      </w:pPr>
      <w:r>
        <w:t xml:space="preserve">// End of ul tag.</w:t>
      </w:r>
    </w:p>
    <w:p>
      <w:pPr>
        <w:pStyle w:val="BodyText"/>
      </w:pPr>
      <w:r>
        <w:t xml:space="preserve">// End of body tag.</w:t>
      </w:r>
    </w:p>
    <w:p>
      <w:pPr>
        <w:pStyle w:val="BodyText"/>
      </w:pPr>
      <w:r>
        <w:t xml:space="preserve">// End of html tag.</w:t>
      </w:r>
      <w:r>
        <w:t xml:space="preserve"> </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Chemical Engineers in Malaysia Kuala Lumpur</dc:title>
  <dc:creator/>
  <dc:language>en</dc:language>
  <cp:keywords/>
  <dcterms:created xsi:type="dcterms:W3CDTF">2026-07-29T20:33:28Z</dcterms:created>
  <dcterms:modified xsi:type="dcterms:W3CDTF">2026-07-29T20:33:28Z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