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Mexico</w:t>
      </w:r>
      <w:r>
        <w:t xml:space="preserve"> </w:t>
      </w:r>
      <w:r>
        <w:t xml:space="preserve">City</w:t>
      </w:r>
    </w:p>
    <w:bookmarkStart w:id="21" w:name="X0b94138f8433a37e7666789b21433e8314ce8c4"/>
    <w:p>
      <w:pPr>
        <w:pStyle w:val="Heading1"/>
      </w:pPr>
      <w:r>
        <w:t xml:space="preserve">A Comprehensive Analysis of the Chemical Engineer Role in Mexico City</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This Book Report is written to provide a comprehensive analysis of the role and impact of chemical engineers specifically within the unique industrial and social landscape of</w:t>
      </w:r>
      <w:r>
        <w:t xml:space="preserve"> </w:t>
      </w:r>
      <w:hyperlink w:anchor="Mexico%20City">
        <w:r>
          <w:rPr>
            <w:rStyle w:val="Hyperlink"/>
          </w:rPr>
          <w:t xml:space="preserve">Mexico City</w:t>
        </w:r>
      </w:hyperlink>
      <w:r>
        <w:t xml:space="preserve">. As one of the most populous metropolitan areas in North America, Mexico City presents a complex matrix for industry, sustainability, and technological advancement. The</w:t>
      </w:r>
      <w:r>
        <w:t xml:space="preserve"> </w:t>
      </w:r>
      <w:r>
        <w:rPr>
          <w:bCs/>
          <w:b/>
        </w:rPr>
        <w:t xml:space="preserve">Book Report</w:t>
      </w:r>
      <w:r>
        <w:t xml:space="preserve"> </w:t>
      </w:r>
      <w:r>
        <w:t xml:space="preserve">aims to dissect how modern chemical engineering practices are adapted to serve the local economy while addressing global challenges such as environmental conservation and resource management.</w:t>
      </w:r>
    </w:p>
    <w:bookmarkStart w:id="20" w:name="X6e5cfff65adc30d1ff8bbf5897f29316af10668"/>
    <w:p>
      <w:pPr>
        <w:pStyle w:val="Heading2"/>
      </w:pPr>
      <w:r>
        <w:t xml:space="preserve">Introduction: The Industrial Backbone of Mexico City</w:t>
      </w:r>
    </w:p>
    <w:p>
      <w:pPr>
        <w:pStyle w:val="FirstParagraph"/>
      </w:pPr>
      <w:r>
        <w:t xml:space="preserve">Mexico City, or Ciudad de México (CDMX), is not merely a political capital; it is an industrial powerhouse. Historically, the region has been central to Mexico's hydrocarbon industry, largely due to its proximity to major oil fields in the Gulf of Mexico and its extensive network of refineries and petrochemical complexes. The</w:t>
      </w:r>
      <w:r>
        <w:t xml:space="preserve"> </w:t>
      </w:r>
      <w:r>
        <w:rPr>
          <w:bCs/>
          <w:b/>
        </w:rPr>
        <w:t xml:space="preserve">Chemical Engineer</w:t>
      </w:r>
      <w:r>
        <w:t xml:space="preserve"> </w:t>
      </w:r>
      <w:r>
        <w:t xml:space="preserve">plays a pivotal role in this ecosystem. This report examines how these professionals navigate the transition from traditional fossil fuel dependence toward more sustainable, innovative chemical processes.</w:t>
      </w:r>
    </w:p>
    <w:p>
      <w:pPr>
        <w:pStyle w:val="BodyText"/>
      </w:pPr>
      <w:r>
        <w:t xml:space="preserve">The scope of this</w:t>
      </w:r>
    </w:p>
    <w:p>
      <w:pPr>
        <w:pStyle w:val="BodyText"/>
      </w:pPr>
      <w:r>
        <w:t xml:space="preserve">Book Report</w:t>
      </w:r>
    </w:p>
    <w:p>
      <w:pPr>
        <w:pStyle w:val="BodyText"/>
      </w:pPr>
      <w:r>
        <w:rPr>
          <w:iCs/>
          <w:i/>
        </w:rPr>
        <w:t xml:space="preserve">Innovation in manufacturing and material science within urban environments.</w:t>
      </w:r>
    </w:p>
    <w:p>
      <w:pPr>
        <w:pStyle w:val="BodyText"/>
      </w:pPr>
      <w:r>
        <w:t xml:space="preserve">The role of education and professional development for engineers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the Context of Mexico City</dc:title>
  <dc:creator/>
  <dc:language>en</dc:language>
  <cp:keywords/>
  <dcterms:created xsi:type="dcterms:W3CDTF">2026-07-29T15:09:09Z</dcterms:created>
  <dcterms:modified xsi:type="dcterms:W3CDTF">2026-07-29T15:09:09Z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