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9" w:name="X237797287ad1b8eec13d36da506ba4e8d1e1131"/>
    <w:p>
      <w:pPr>
        <w:pStyle w:val="Heading1"/>
      </w:pPr>
      <w:r>
        <w:t xml:space="preserve">Book Report: The Chemical Engineer in Uzbekistan Tashkent</w:t>
      </w:r>
    </w:p>
    <w:p>
      <w:pPr>
        <w:pStyle w:val="FirstParagraph"/>
      </w:pPr>
      <w:r>
        <w:rPr>
          <w:bCs/>
          <w:b/>
        </w:rPr>
        <w:t xml:space="preserve">Date:</w:t>
      </w:r>
      <w:r>
        <w:t xml:space="preserve"> </w:t>
      </w:r>
      <w:r>
        <w:t xml:space="preserve">October 26, 2023</w:t>
      </w:r>
      <w:r>
        <w:br/>
      </w:r>
      <w:r>
        <w:rPr>
          <w:bCs/>
          <w:b/>
        </w:rPr>
        <w:t xml:space="preserve">To:</w:t>
      </w:r>
      <w:r>
        <w:t xml:space="preserve">Sector Development Committee of Uzbekistan Tashkent</w:t>
      </w:r>
      <w:r>
        <w:br/>
      </w:r>
      <w:r>
        <w:t xml:space="preserve">Sector Analysis Department</w:t>
      </w:r>
      <w:r>
        <w:br/>
      </w:r>
      <w:r>
        <w:rPr>
          <w:iCs/>
          <w:i/>
        </w:rPr>
        <w:t xml:space="preserve">This report analyzes the critical role of the Chemical Engineer in shaping the industrial landscape of Uzbekistan Tashkent.</w:t>
      </w:r>
    </w:p>
    <w:bookmarkStart w:id="20" w:name="Xc441f957eb6aec498787e4f2dc8ac6f09df625b"/>
    <w:p>
      <w:pPr>
        <w:pStyle w:val="Heading2"/>
      </w:pPr>
      <w:r>
        <w:t xml:space="preserve">1. Introduction: The Intersection of Science and Strategy</w:t>
      </w:r>
    </w:p>
    <w:p>
      <w:pPr>
        <w:pStyle w:val="FirstParagraph"/>
      </w:pPr>
      <w:r>
        <w:t xml:space="preserve">The transition from a Soviet-era planned economy to a modern, market-oriented industrial powerhouse requires specialized expertise that bridges theoretical chemistry with large-scale practical application. This Book Report serves as an analytical overview of the profession known as the Chemical Engineer, specifically contextualized within the rapid development phase currently underway in Uzbekistan Tashkent.</w:t>
      </w:r>
    </w:p>
    <w:p>
      <w:pPr>
        <w:pStyle w:val="BodyText"/>
      </w:pPr>
      <w:r>
        <w:t xml:space="preserve">In recent years, Uzbekistan has embarked on ambitious economic reforms aimed at diversifying its energy mix and expanding its manufacturing base. At the heart of these initiatives lies a fundamental requirement: skilled professionals who can manage complex chemical processes. The Chemical Engineer is not merely a scientist; they are the architects of industrial efficiency, safety, and sustainability. This document explores why this role is pivotal for Uzbekistan Tashkent as it seeks to become a regional hub for petrochemicals, agriculture processing, and pharmaceuticals.</w:t>
      </w:r>
    </w:p>
    <w:bookmarkEnd w:id="20"/>
    <w:bookmarkStart w:id="21" w:name="defining-the-role-beyond-basic-chemistry"/>
    <w:p>
      <w:pPr>
        <w:pStyle w:val="Heading2"/>
      </w:pPr>
      <w:r>
        <w:t xml:space="preserve">2. Defining the Role: Beyond Basic Chemistry</w:t>
      </w:r>
    </w:p>
    <w:p>
      <w:pPr>
        <w:pStyle w:val="FirstParagraph"/>
      </w:pPr>
      <w:r>
        <w:t xml:space="preserve">A common misconception is that Chemical Engineering is simply about mixing substances in a laboratory. However, the true scope of work involves scaling these reactions up to industrial levels while ensuring economic viability and environmental safety. The Chemical Engineer applies principles of chemistry, physics, mathematics, and biology to solve problems related to the production or use of chemicals, fuel, drugs, food,</w:t>
      </w:r>
    </w:p>
    <w:p>
      <w:pPr>
        <w:pStyle w:val="BodyText"/>
      </w:pPr>
      <w:r>
        <w:t xml:space="preserve">In the context of this report</w:t>
      </w:r>
    </w:p>
    <w:bookmarkEnd w:id="21"/>
    <w:bookmarkStart w:id="25" w:name="X04a8b9769e5c134c86c554cfd5ed7bfe1e4b59b"/>
    <w:p>
      <w:pPr>
        <w:pStyle w:val="Heading2"/>
      </w:pPr>
      <w:r>
        <w:t xml:space="preserve">3. The Industrial Landscape of Uzbekistan Tashkent</w:t>
      </w:r>
    </w:p>
    <w:p>
      <w:pPr>
        <w:pStyle w:val="FirstParagraph"/>
      </w:pPr>
      <w:r>
        <w:t xml:space="preserve">To understand the necessity of Chemical Engineers in Uzbekistan Tashkent one must first examine its economic drivers. Historically dependent on gold and natural gas, Uzbekistan is now aggressively pursuing diversification.</w:t>
      </w:r>
    </w:p>
    <w:bookmarkStart w:id="22" w:name="a.-petrochemicals-and-energy-processing"/>
    <w:p>
      <w:pPr>
        <w:pStyle w:val="Heading3"/>
      </w:pPr>
      <w:r>
        <w:t xml:space="preserve">A. Petrochemicals and Energy Processing</w:t>
      </w:r>
    </w:p>
    <w:p>
      <w:pPr>
        <w:pStyle w:val="FirstParagraph"/>
      </w:pPr>
      <w:r>
        <w:t xml:space="preserve">Tashkent is home to major oil refining complexes, including the Navoi Refinery and various downstream facilities in the Tashkent region. These plants require Chemical Engineers to optimize cracking processes, manage catalysts for higher yield, and ensure that emissions meet increasingly strict international standards. As Uzbekistan Tashkent aims to reduce its reliance on raw gas exports by processing more products domestically, the demand for engineers who can improve refinery efficiency is skyrocketing.</w:t>
      </w:r>
    </w:p>
    <w:bookmarkEnd w:id="22"/>
    <w:bookmarkStart w:id="23" w:name="b.-agricultural-innovation"/>
    <w:p>
      <w:pPr>
        <w:pStyle w:val="Heading3"/>
      </w:pPr>
      <w:r>
        <w:t xml:space="preserve">B. Agricultural Innovation</w:t>
      </w:r>
    </w:p>
    <w:p>
      <w:pPr>
        <w:pStyle w:val="FirstParagraph"/>
      </w:pPr>
      <w:r>
        <w:t xml:space="preserve">Agriculture remains a pillar of the Uzbek economy, particularly in cotton and fruit production. Chemical Engineers play a crucial role here by designing fertilizers that are more efficient and less harmful to the soil, developing biocides to protect crops, and creating processing technologies that extend the shelf life of perishable goods for export. For Uzbekistan Tashkent, which serves as an agricultural trading hub, this specialization is vital for maintaining food security and boosting export revenues.</w:t>
      </w:r>
    </w:p>
    <w:bookmarkEnd w:id="23"/>
    <w:bookmarkStart w:id="24" w:name="c.-pharmaceuticals-and-healthcare"/>
    <w:p>
      <w:pPr>
        <w:pStyle w:val="Heading3"/>
      </w:pPr>
      <w:r>
        <w:t xml:space="preserve">C. Pharmaceuticals and Healthcare</w:t>
      </w:r>
    </w:p>
    <w:p>
      <w:pPr>
        <w:pStyle w:val="FirstParagraph"/>
      </w:pPr>
      <w:r>
        <w:t xml:space="preserve">The post-pandemic world has highlighted the importance of local pharmaceutical production. Uzbekistan Tashkent is seeing a surge in investment in local drug manufacturing to reduce imports from China, India, and Europe. Chemical Engineers are essential for designing sterile processing environments, ensuring batch consistency, and scaling up the production of generic medicines without compromising quality.</w:t>
      </w:r>
    </w:p>
    <w:bookmarkEnd w:id="24"/>
    <w:bookmarkEnd w:id="25"/>
    <w:bookmarkStart w:id="26" w:name="Xc199f286ba48f5105c9c7d398fe606ba739dcd4"/>
    <w:p>
      <w:pPr>
        <w:pStyle w:val="Heading2"/>
      </w:pPr>
      <w:r>
        <w:t xml:space="preserve">4. Challenges Facing the Chemical Engineer in Uzbekistan Tashkent</w:t>
      </w:r>
    </w:p>
    <w:p>
      <w:pPr>
        <w:pStyle w:val="FirstParagraph"/>
      </w:pPr>
      <w:r>
        <w:t xml:space="preserve">While opportunities abound challenges remain that specifically impact the work of a Chemical Engineer in this region.</w:t>
      </w:r>
    </w:p>
    <w:p>
      <w:pPr>
        <w:numPr>
          <w:ilvl w:val="0"/>
          <w:numId w:val="1001"/>
        </w:numPr>
        <w:pStyle w:val="Compact"/>
      </w:pPr>
      <w:r>
        <w:rPr>
          <w:bCs/>
          <w:b/>
        </w:rPr>
        <w:t xml:space="preserve">Aging Infrastructure:</w:t>
      </w:r>
    </w:p>
    <w:p>
      <w:pPr>
        <w:numPr>
          <w:ilvl w:val="0"/>
          <w:numId w:val="1001"/>
        </w:numPr>
        <w:pStyle w:val="Compact"/>
      </w:pPr>
      <w:r>
        <w:rPr>
          <w:bCs/>
          <w:b/>
        </w:rPr>
        <w:t xml:space="preserve">Environmental Regulations:</w:t>
      </w:r>
      <w:r>
        <w:t xml:space="preserve"> </w:t>
      </w:r>
      <w:r>
        <w:t xml:space="preserve">As Uzbekistan Tashkent seeks integration into global markets, it faces pressure to adhere to green chemistry principles. Engineers must innovate waste management solutions and carbon capture technologies.</w:t>
      </w:r>
    </w:p>
    <w:p>
      <w:pPr>
        <w:numPr>
          <w:ilvl w:val="0"/>
          <w:numId w:val="1001"/>
        </w:numPr>
        <w:pStyle w:val="Compact"/>
      </w:pPr>
      <w:r>
        <w:rPr>
          <w:bCs/>
          <w:b/>
        </w:rPr>
        <w:t xml:space="preserve">Talent Gap:</w:t>
      </w:r>
      <w:r>
        <w:t xml:space="preserve"> </w:t>
      </w:r>
      <w:r>
        <w:t xml:space="preserve">There is a shortage of mid-level professionals with practical experience. While universities in Tashkent produce many graduates, bridging the gap between academic theory and industrial reality remains a hurdle.</w:t>
      </w:r>
    </w:p>
    <w:bookmarkEnd w:id="26"/>
    <w:bookmarkStart w:id="27" w:name="Xd84c532096a474d98d945e6948057024b99885d"/>
    <w:p>
      <w:pPr>
        <w:pStyle w:val="Heading2"/>
      </w:pPr>
      <w:r>
        <w:t xml:space="preserve">5. Strategic Recommendations for Uzbekistan Tashkent</w:t>
      </w:r>
    </w:p>
    <w:p>
      <w:pPr>
        <w:pStyle w:val="FirstParagraph"/>
      </w:pPr>
      <w:r>
        <w:t xml:space="preserve">To fully leverage the potential of Chemical Engineers in Uzbekistan Tashkent, stakeholders must take proactive steps:</w:t>
      </w:r>
    </w:p>
    <w:p>
      <w:pPr>
        <w:numPr>
          <w:ilvl w:val="0"/>
          <w:numId w:val="1002"/>
        </w:numPr>
        <w:pStyle w:val="Compact"/>
      </w:pPr>
      <w:r>
        <w:rPr>
          <w:bCs/>
          <w:b/>
        </w:rPr>
        <w:t xml:space="preserve">Enhanced Practical Training:</w:t>
      </w:r>
      <w:r>
        <w:t xml:space="preserve">C universities and technical colleges in Tashkent should strengthen partnerships with local industries to offer internships. A Chemical Engineer learns best by doing, and exposing students to real-world refinery or plant operations early on is crucial.</w:t>
      </w:r>
    </w:p>
    <w:p>
      <w:pPr>
        <w:numPr>
          <w:ilvl w:val="0"/>
          <w:numId w:val="1002"/>
        </w:numPr>
        <w:pStyle w:val="Compact"/>
      </w:pPr>
      <w:r>
        <w:rPr>
          <w:bCs/>
          <w:b/>
        </w:rPr>
        <w:t xml:space="preserve">Incentives for Innovation:</w:t>
      </w:r>
      <w:r>
        <w:t xml:space="preserve">The government of Uzbekistan Tashkent should provide grants or tax breaks for Chemical Engineers who develop patents related to water purification, renewable energy storage, or sustainable agriculture. This encourages the retention of local talent rather than brain drain to Western Europe.</w:t>
      </w:r>
    </w:p>
    <w:p>
      <w:pPr>
        <w:numPr>
          <w:ilvl w:val="0"/>
          <w:numId w:val="1002"/>
        </w:numPr>
        <w:pStyle w:val="Compact"/>
      </w:pPr>
      <w:r>
        <w:rPr>
          <w:bCs/>
          <w:b/>
        </w:rPr>
        <w:t xml:space="preserve">International Collaboration:</w:t>
      </w:r>
      <w:r>
        <w:t xml:space="preserve">Mentorship programs connecting experienced Chemical Engineers from established industrial nations with their counterparts in Uzbekistan Tashkent can facilitate knowledge transfer. These exchanges are vital for adopting best practices in safety and process optimization.</w:t>
      </w:r>
    </w:p>
    <w:bookmarkEnd w:id="27"/>
    <w:bookmarkStart w:id="28" w:name="conclusion-the-catalyst-for-growth"/>
    <w:p>
      <w:pPr>
        <w:pStyle w:val="Heading2"/>
      </w:pPr>
      <w:r>
        <w:t xml:space="preserve">6. Conclusion: The Catalyst for Growth</w:t>
      </w:r>
    </w:p>
    <w:p>
      <w:pPr>
        <w:pStyle w:val="FirstParagraph"/>
      </w:pPr>
      <w:r>
        <w:t xml:space="preserve">In conclusion, the Chemical Engineer is not just a job title; they are a catalyst for national development. For Uzbekistan Tashkent, which stands at the crossroads of Central Asian trade and industry, the expertise of these professionals is indispensable.</w:t>
      </w:r>
    </w:p>
    <w:p>
      <w:pPr>
        <w:pStyle w:val="BodyText"/>
      </w:pPr>
      <w:r>
        <w:t xml:space="preserve">The city's future economic resilience depends on its ability to move up the value chain—from raw material extraction to high-tech manufacturing. This transition cannot be achieved without Chemical Engineers who can design efficient plants, minimize environmental footprints, and ensure product quality.</w:t>
      </w:r>
    </w:p>
    <w:p>
      <w:pPr>
        <w:pStyle w:val="BodyText"/>
      </w:pPr>
      <w:r>
        <w:t xml:space="preserve">As we look toward the next decade, it is imperative that policymakers in Uzbekistan Tashkent recognize Chemical Engineering as a strategic sector. By investing in education, modernizing infrastructure, and fostering an environment of innovation, Uzbekistan can position itself as a leader in chemical engineering within Central Asia. The book of our industrial future will be written by the hands and minds of these engineers.</w:t>
      </w:r>
    </w:p>
    <w:p>
      <w:r>
        <w:pict>
          <v:rect style="width:0;height:1.5pt" o:hralign="center" o:hrstd="t" o:hr="t"/>
        </w:pict>
      </w:r>
    </w:p>
    <w:p>
      <w:pPr>
        <w:pStyle w:val="FirstParagraph"/>
      </w:pPr>
      <w:r>
        <w:rPr>
          <w:iCs/>
          <w:i/>
        </w:rPr>
        <w:t xml:space="preserve">This Book Report was compiled to highlight the critical synergy between technical expertise in Chemical Engineering and the developmental goals of Uzbekistan Tashkent.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Uzbekistan Tashkent</dc:title>
  <dc:creator/>
  <dc:language>en</dc:language>
  <cp:keywords/>
  <dcterms:created xsi:type="dcterms:W3CDTF">2026-07-30T04:01:38Z</dcterms:created>
  <dcterms:modified xsi:type="dcterms:W3CDTF">2026-07-30T04:01:38Z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