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Brisbane</w:t>
      </w:r>
    </w:p>
    <w:bookmarkStart w:id="28" w:name="X5da565bda3fe365bde9ac5b861b13614fd81e6e"/>
    <w:p>
      <w:pPr>
        <w:pStyle w:val="Heading1"/>
      </w:pPr>
      <w:r>
        <w:t xml:space="preserve">Book Report: The Role and Evolution of the Chemist in Australia Brisbane</w:t>
      </w:r>
    </w:p>
    <w:p>
      <w:pPr>
        <w:pStyle w:val="FirstParagraph"/>
      </w:pPr>
      <w:r>
        <w:rPr>
          <w:bCs/>
          <w:b/>
        </w:rPr>
        <w:t xml:space="preserve">Date:</w:t>
      </w:r>
      <w:r>
        <w:t xml:space="preserve"> </w:t>
      </w:r>
      <w:r>
        <w:t xml:space="preserve">October 26, 2023</w:t>
      </w:r>
      <w:r>
        <w:br/>
      </w:r>
      <w:r>
        <w:t xml:space="preserve">Sociological and Economic Analysis of Healthcare Retail</w:t>
      </w:r>
      <w:r>
        <w:br/>
      </w:r>
      <w:r>
        <w:t xml:space="preserve">Australia Brisbane</w:t>
      </w:r>
    </w:p>
    <w:bookmarkStart w:id="20" w:name="introduction"/>
    <w:p>
      <w:pPr>
        <w:pStyle w:val="Heading2"/>
      </w:pPr>
      <w:r>
        <w:t xml:space="preserve">Introduction</w:t>
      </w:r>
    </w:p>
    <w:p>
      <w:pPr>
        <w:pStyle w:val="FirstParagraph"/>
      </w:pPr>
      <w:r>
        <w:t xml:space="preserve">In the vibrant cultural and economic landscape of Australia, particularly within its third-largest city, Brisbane, the local chemist has evolved far beyond a simple retail outlet for pharmaceuticals. This book report explores the comprehensive narrative found in contemporary sociological studies regarding community pharmacy practice. The text serves as an essential resource for understanding how the</w:t>
      </w:r>
      <w:r>
        <w:t xml:space="preserve"> </w:t>
      </w:r>
      <w:r>
        <w:rPr>
          <w:bCs/>
          <w:b/>
        </w:rPr>
        <w:t xml:space="preserve">Chemist</w:t>
      </w:r>
      <w:r>
        <w:t xml:space="preserve"> </w:t>
      </w:r>
      <w:r>
        <w:t xml:space="preserve">functions as a cornerstone of public health infrastructure in</w:t>
      </w:r>
      <w:r>
        <w:t xml:space="preserve"> </w:t>
      </w:r>
      <w:r>
        <w:rPr>
          <w:bCs/>
          <w:b/>
        </w:rPr>
        <w:t xml:space="preserve">Australia Brisbane</w:t>
      </w:r>
      <w:r>
        <w:t xml:space="preserve">. By examining historical shifts, regulatory frameworks, and modern patient care models, this report highlights why the local pharmacy is more critical now than ever before.</w:t>
      </w:r>
    </w:p>
    <w:bookmarkEnd w:id="20"/>
    <w:bookmarkStart w:id="21" w:name="X07b2b820f4d866edfa96c6fbbb31b8a6c1bac6e"/>
    <w:p>
      <w:pPr>
        <w:pStyle w:val="Heading2"/>
      </w:pPr>
      <w:r>
        <w:t xml:space="preserve">The Historical Context: From Apothecary to Community Hub</w:t>
      </w:r>
    </w:p>
    <w:p>
      <w:pPr>
        <w:pStyle w:val="FirstParagraph"/>
      </w:pPr>
      <w:r>
        <w:t xml:space="preserve">The foundational chapters of the literature trace the lineage of the</w:t>
      </w:r>
      <w:r>
        <w:t xml:space="preserve"> </w:t>
      </w:r>
      <w:r>
        <w:rPr>
          <w:bCs/>
          <w:b/>
        </w:rPr>
        <w:t xml:space="preserve">Chemist</w:t>
      </w:r>
      <w:r>
        <w:t xml:space="preserve"> </w:t>
      </w:r>
      <w:r>
        <w:t xml:space="preserve">in Australia. Historically, pharmacies were isolated medical dispensaries. However, as urbanization increased in Queensland during the late 19th and early 20th centuries, these establishments became social hubs. The report notes that in</w:t>
      </w:r>
      <w:r>
        <w:t xml:space="preserve"> </w:t>
      </w:r>
      <w:r>
        <w:rPr>
          <w:bCs/>
          <w:b/>
        </w:rPr>
        <w:t xml:space="preserve">Australia Brisbane</w:t>
      </w:r>
      <w:r>
        <w:t xml:space="preserve">, a city known for its warm climate and outdoor lifestyle, community trust played a pivotal role.</w:t>
      </w:r>
    </w:p>
    <w:p>
      <w:pPr>
        <w:pStyle w:val="BodyText"/>
      </w:pPr>
      <w:r>
        <w:t xml:space="preserve">The book details how the transition from traditional apothecaries to modern chain stores impacted local interactions. While large corporate entities expanded their footprint across Queensland, independent chemists in suburbs such as Paddington, New Farm, and Fortitude Valley maintained strong familial ties with residents. This duality is a key theme: the balance between standardization of care and personalized community service.</w:t>
      </w:r>
    </w:p>
    <w:bookmarkEnd w:id="21"/>
    <w:bookmarkStart w:id="22" w:name="the-regulatory-landscape-in-australia"/>
    <w:p>
      <w:pPr>
        <w:pStyle w:val="Heading2"/>
      </w:pPr>
      <w:r>
        <w:t xml:space="preserve">The Regulatory Landscape in Australia</w:t>
      </w:r>
    </w:p>
    <w:p>
      <w:pPr>
        <w:pStyle w:val="FirstParagraph"/>
      </w:pPr>
      <w:r>
        <w:t xml:space="preserve">A significant portion of the text is dedicated to explaining the complex regulatory environment governing pharmacists in Australia. For students and professionals alike, understanding the Pharmaceutical Benefits Scheme (PBS) is crucial. The book provides a detailed breakdown of how PBS subsidies make essential medicines accessible to Australians, including those living in</w:t>
      </w:r>
      <w:r>
        <w:t xml:space="preserve"> </w:t>
      </w:r>
      <w:r>
        <w:rPr>
          <w:bCs/>
          <w:b/>
        </w:rPr>
        <w:t xml:space="preserve">Australia Brisbane</w:t>
      </w:r>
      <w:r>
        <w:t xml:space="preserve">.</w:t>
      </w:r>
    </w:p>
    <w:p>
      <w:pPr>
        <w:pStyle w:val="BodyText"/>
      </w:pPr>
      <w:r>
        <w:t xml:space="preserve">The report emphasizes that compliance with these federal regulations requires rigorous training and continuous education. Pharmacists in Brisbane must navigate not only national laws but also state-specific health initiatives promoted by the Queensland Government. The book argues that this regulatory framework ensures safety but also creates administrative burdens, prompting the need for digital solutions in modern pharmacy management.</w:t>
      </w:r>
    </w:p>
    <w:bookmarkEnd w:id="22"/>
    <w:bookmarkStart w:id="23" w:name="evolution-of-services-beyond-dispensing"/>
    <w:p>
      <w:pPr>
        <w:pStyle w:val="Heading2"/>
      </w:pPr>
      <w:r>
        <w:t xml:space="preserve">Evolution of Services: Beyond Dispensing</w:t>
      </w:r>
    </w:p>
    <w:p>
      <w:pPr>
        <w:pStyle w:val="FirstParagraph"/>
      </w:pPr>
      <w:r>
        <w:t xml:space="preserve">The most compelling argument presented in the book is that the modern</w:t>
      </w:r>
      <w:r>
        <w:t xml:space="preserve"> </w:t>
      </w:r>
      <w:r>
        <w:rPr>
          <w:bCs/>
          <w:b/>
        </w:rPr>
        <w:t xml:space="preserve">Chemist</w:t>
      </w:r>
      <w:r>
        <w:t xml:space="preserve"> </w:t>
      </w:r>
      <w:r>
        <w:t xml:space="preserve">has redefined itself as a primary healthcare provider. In</w:t>
      </w:r>
      <w:r>
        <w:t xml:space="preserve"> </w:t>
      </w:r>
      <w:r>
        <w:rPr>
          <w:bCs/>
          <w:b/>
        </w:rPr>
        <w:t xml:space="preserve">Australia Brisbane</w:t>
      </w:r>
      <w:r>
        <w:t xml:space="preserve">, pharmacists are increasingly involved in chronic disease management, immunization services, and smoking cessation programs.</w:t>
      </w:r>
    </w:p>
    <w:p>
      <w:pPr>
        <w:pStyle w:val="BodyText"/>
      </w:pPr>
      <w:r>
        <w:t xml:space="preserve">"The shift from product-centric to patient-centric care is the defining characteristic of contemporary pharmacy practice in Queensland."</w:t>
      </w:r>
    </w:p>
    <w:p>
      <w:pPr>
        <w:pStyle w:val="BodyText"/>
      </w:pPr>
      <w:r>
        <w:t xml:space="preserve">The text highlights specific initiatives relevant to Brisbane’s demographic. For instance, with an aging population in suburbs like Chermside and Indooroopilly, pharmacists have taken on greater responsibilities for medication reviews. Furthermore, following the COVID-19 pandemic, the role of the chemist in administering vaccines became widely recognized as essential public service infrastructure across</w:t>
      </w:r>
      <w:r>
        <w:t xml:space="preserve"> </w:t>
      </w:r>
      <w:r>
        <w:rPr>
          <w:bCs/>
          <w:b/>
        </w:rPr>
        <w:t xml:space="preserve">Australia Brisbane</w:t>
      </w:r>
      <w:r>
        <w:t xml:space="preserve">.</w:t>
      </w:r>
    </w:p>
    <w:bookmarkEnd w:id="23"/>
    <w:bookmarkStart w:id="24" w:name="challenges-facing-modern-pharmacies"/>
    <w:p>
      <w:pPr>
        <w:pStyle w:val="Heading2"/>
      </w:pPr>
      <w:r>
        <w:t xml:space="preserve">Challenges Facing Modern Pharmacies</w:t>
      </w:r>
    </w:p>
    <w:p>
      <w:pPr>
        <w:pStyle w:val="FirstParagraph"/>
      </w:pPr>
      <w:r>
        <w:t xml:space="preserve">No book report is complete without addressing critical analysis. The text candidly discusses the challenges facing the industry. One major issue is reimbursement rates from the Australian Government, which have been a subject of intense debate. Pharmacists argue that current funding models do not adequately reflect the value of clinical services provided.</w:t>
      </w:r>
    </w:p>
    <w:p>
      <w:pPr>
        <w:pStyle w:val="BodyText"/>
      </w:pPr>
      <w:r>
        <w:t xml:space="preserve">Additionally, competition from online retailers poses a threat to physical stores in</w:t>
      </w:r>
      <w:r>
        <w:t xml:space="preserve"> </w:t>
      </w:r>
      <w:r>
        <w:rPr>
          <w:bCs/>
          <w:b/>
        </w:rPr>
        <w:t xml:space="preserve">Australia Brisbane</w:t>
      </w:r>
      <w:r>
        <w:t xml:space="preserve">. However, the book suggests that this challenge also presents an opportunity for integration. Many local chemists now offer click-and-collect services and telehealth consultations, blending technology with personal interaction.</w:t>
      </w:r>
    </w:p>
    <w:p>
      <w:pPr>
        <w:pStyle w:val="BodyText"/>
      </w:pPr>
      <w:r>
        <w:t xml:space="preserve">Staffing shortages are another critical topic. The cost of living crisis in Brisbane has impacted recruitment, leading to a focus on retention strategies within the workforce. The book suggests that improving working conditions and recognizing clinical achievements is vital for the sustainability of the sector.</w:t>
      </w:r>
    </w:p>
    <w:bookmarkEnd w:id="24"/>
    <w:bookmarkStart w:id="25" w:name="Xa7ed0a4145aef222df35c1d767e6d2b0c67d700"/>
    <w:p>
      <w:pPr>
        <w:pStyle w:val="Heading2"/>
      </w:pPr>
      <w:r>
        <w:t xml:space="preserve">The Unique Character of Australia Brisbane</w:t>
      </w:r>
    </w:p>
    <w:p>
      <w:pPr>
        <w:pStyle w:val="FirstParagraph"/>
      </w:pPr>
      <w:r>
        <w:t xml:space="preserve">Australia’s geography influences healthcare access, but cities like Brisbane offer unique advantages. The book notes that Brisbane’s relatively compact urban center allows for high foot traffic in key pharmacy locations. This accessibility supports the "walk-in" model of care, which is less prevalent in rural or remote parts of Australia.</w:t>
      </w:r>
    </w:p>
    <w:p>
      <w:pPr>
        <w:pStyle w:val="BodyText"/>
      </w:pPr>
      <w:r>
        <w:t xml:space="preserve">The cultural aspect is also significant. In</w:t>
      </w:r>
      <w:r>
        <w:t xml:space="preserve"> </w:t>
      </w:r>
      <w:r>
        <w:rPr>
          <w:bCs/>
          <w:b/>
        </w:rPr>
        <w:t xml:space="preserve">Australia Brisbane</w:t>
      </w:r>
      <w:r>
        <w:t xml:space="preserve">, there is a strong emphasis on preventive health and outdoor well-being. Pharmacies often stock wellness products related to sun protection, hydration, and sports nutrition, reflecting the local lifestyle. The book argues that successful chemists in this region adapt their inventory and services to align with these community values.</w:t>
      </w:r>
    </w:p>
    <w:bookmarkEnd w:id="25"/>
    <w:bookmarkStart w:id="27" w:name="conclusion"/>
    <w:p>
      <w:pPr>
        <w:pStyle w:val="Heading2"/>
      </w:pPr>
      <w:r>
        <w:t xml:space="preserve">Conclusion</w:t>
      </w:r>
    </w:p>
    <w:p>
      <w:pPr>
        <w:pStyle w:val="FirstParagraph"/>
      </w:pPr>
      <w:r>
        <w:t xml:space="preserve">In conclusion, this book provides a thorough examination of the transformation of the</w:t>
      </w:r>
      <w:r>
        <w:t xml:space="preserve"> </w:t>
      </w:r>
      <w:r>
        <w:rPr>
          <w:bCs/>
          <w:b/>
        </w:rPr>
        <w:t xml:space="preserve">Chemist</w:t>
      </w:r>
      <w:r>
        <w:t xml:space="preserve"> </w:t>
      </w:r>
      <w:r>
        <w:t xml:space="preserve">from a simple drugstore to a multifaceted health clinic. For readers interested in public health, retail management, or sociology, the insights into how these businesses operate within</w:t>
      </w:r>
      <w:r>
        <w:t xml:space="preserve"> </w:t>
      </w:r>
      <w:r>
        <w:rPr>
          <w:bCs/>
          <w:b/>
        </w:rPr>
        <w:t xml:space="preserve">Australia Brisbane</w:t>
      </w:r>
      <w:r>
        <w:t xml:space="preserve"> </w:t>
      </w:r>
      <w:r>
        <w:t xml:space="preserve">are invaluable.</w:t>
      </w:r>
    </w:p>
    <w:p>
      <w:pPr>
        <w:pStyle w:val="BodyText"/>
      </w:pPr>
      <w:r>
        <w:t xml:space="preserve">The text successfully argues that the pharmacist is an integral part of the Australian healthcare safety net. As regulations evolve and technology advances, the role will continue to expand. Understanding this dynamic is essential for policymakers, healthcare providers, and consumers in</w:t>
      </w:r>
      <w:r>
        <w:t xml:space="preserve"> </w:t>
      </w:r>
      <w:r>
        <w:rPr>
          <w:bCs/>
          <w:b/>
        </w:rPr>
        <w:t xml:space="preserve">Australia Brisbane</w:t>
      </w:r>
      <w:r>
        <w:t xml:space="preserve">.</w:t>
      </w:r>
    </w:p>
    <w:p>
      <w:pPr>
        <w:pStyle w:val="BodyText"/>
      </w:pPr>
      <w:r>
        <w:t xml:space="preserve">This report recommends further reading on digital health integration in Queensland pharmacies, as this remains an emerging area of study. Overall, the book serves as a comprehensive guide to understanding the past, present, and future of community pharmacy practice.</w:t>
      </w:r>
    </w:p>
    <w:p>
      <w:r>
        <w:pict>
          <v:rect style="width:0;height:1.5pt" o:hralign="center" o:hrstd="t" o:hr="t"/>
        </w:pict>
      </w:r>
    </w:p>
    <w:bookmarkStart w:id="26" w:name="bibliographic-note"/>
    <w:p>
      <w:pPr>
        <w:pStyle w:val="Heading3"/>
      </w:pPr>
      <w:r>
        <w:t xml:space="preserve">Bibliographic Note</w:t>
      </w:r>
    </w:p>
    <w:p>
      <w:pPr>
        <w:pStyle w:val="FirstParagraph"/>
      </w:pPr>
      <w:r>
        <w:rPr>
          <w:iCs/>
          <w:i/>
        </w:rPr>
        <w:t xml:space="preserve">This report summarizes themes derived from general literature on Australian pharmacy practice and regional healthcare studies focusing on Queensland. Specific titles may include works such as "The Pharmacy Profession in Australia" and various journals published by the Pharmaceutical Society of Australia.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Chemist in Australia Brisbane</dc:title>
  <dc:creator/>
  <dc:language>en</dc:language>
  <cp:keywords/>
  <dcterms:created xsi:type="dcterms:W3CDTF">2026-07-29T00:59:35Z</dcterms:created>
  <dcterms:modified xsi:type="dcterms:W3CDTF">2026-07-29T00:59:35Z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