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Australia</w:t>
      </w:r>
      <w:r>
        <w:t xml:space="preserve"> </w:t>
      </w:r>
      <w:r>
        <w:t xml:space="preserve">Melbourne</w:t>
      </w:r>
    </w:p>
    <w:bookmarkStart w:id="29" w:name="X6ec59aedbc3d7887cedd2e61cf84889b3ed551a"/>
    <w:p>
      <w:pPr>
        <w:pStyle w:val="Heading1"/>
      </w:pPr>
      <w:r>
        <w:t xml:space="preserve">A Comprehensive Book Report: The Role and Evolution of the Chemist in Australia Melbourne</w:t>
      </w:r>
    </w:p>
    <w:p>
      <w:pPr>
        <w:pStyle w:val="FirstParagraph"/>
      </w:pPr>
      <w:r>
        <w:rPr>
          <w:bCs/>
          <w:b/>
        </w:rPr>
        <w:t xml:space="preserve">Date:</w:t>
      </w:r>
      <w:r>
        <w:t xml:space="preserve"> </w:t>
      </w:r>
      <w:r>
        <w:t xml:space="preserve">October 26, 2023</w:t>
      </w:r>
      <w:r>
        <w:br/>
      </w:r>
      <w:r>
        <w:rPr>
          <w:bCs/>
          <w:b/>
        </w:rPr>
        <w:t xml:space="preserve">Sector:</w:t>
      </w:r>
      <w:r>
        <w:t xml:space="preserve"> </w:t>
      </w:r>
      <w:r>
        <w:t xml:space="preserve">Pharmaceutical Services &amp; Retail Healthcare</w:t>
      </w:r>
      <w:r>
        <w:br/>
      </w:r>
    </w:p>
    <w:p>
      <w:pPr>
        <w:pStyle w:val="BodyText"/>
      </w:pPr>
      <w:r>
        <w:t xml:space="preserve">Geographic Focus:Australia, Melbourne</w:t>
      </w:r>
    </w:p>
    <w:bookmarkStart w:id="20" w:name="introduction"/>
    <w:p>
      <w:pPr>
        <w:pStyle w:val="Heading2"/>
      </w:pPr>
      <w:r>
        <w:t xml:space="preserve">1. Introduction</w:t>
      </w:r>
    </w:p>
    <w:p>
      <w:pPr>
        <w:pStyle w:val="FirstParagraph"/>
      </w:pPr>
      <w:r>
        <w:t xml:space="preserve">In the vast landscape of modern healthcare delivery, few institutions are as ubiquitous or as critical to daily life than the local pharmacy. In Australia, this institution is formally known as a "Chemist." While the term may evoke images of old-fashioned apothecaries mixing powders in mortar and pestles for centuries past, a closer examination reveals that the modern Chemist in Australia Melbourne serves as a vital nexus between clinical medicine, community wellness, and regulatory compliance. This book report explores the evolution, operational dynamics, and societal impact of Chemists within the specific socio-economic context of Melbourne. It examines how this historic trade has adapted to contemporary challenges while maintaining its foundational role in public health.</w:t>
      </w:r>
    </w:p>
    <w:bookmarkEnd w:id="20"/>
    <w:bookmarkStart w:id="21" w:name="X2a63caab213cd44f16540fada06bf768f7e0cb7"/>
    <w:p>
      <w:pPr>
        <w:pStyle w:val="Heading2"/>
      </w:pPr>
      <w:r>
        <w:t xml:space="preserve">2. Historical Context: From Apothecary to Modern Pharmacy</w:t>
      </w:r>
    </w:p>
    <w:p>
      <w:pPr>
        <w:pStyle w:val="FirstParagraph"/>
      </w:pPr>
      <w:r>
        <w:t xml:space="preserve">To understand the current state of Chemists in Australia Melbourne, one must first look back at their historical roots. The term "Chemist" dates back to the 17th and 18th centuries when practitioners were known as "chemists and druggists," focusing on compounding medicines from raw materials. In Melbourne, as a rapidly growing colonial city in the mid-19th century, Chemists were essential service providers in remote settlements where doctors were scarce. They served not only as dispensers of medication but often as the primary source of medical advice.</w:t>
      </w:r>
    </w:p>
    <w:p>
      <w:pPr>
        <w:pStyle w:val="BodyText"/>
      </w:pPr>
      <w:r>
        <w:t xml:space="preserve">The transition from compounding to dispensing manufactured pharmaceuticals occurred gradually throughout the 20th century. However, in Australia, the title "Chemist" persisted longer than in other Anglosphere countries like Britain or North America, where terms like "pharmacy" became dominant. In Melbourne today, while signage often reads "Pharmacy," the colloquial usage among locals remains firmly rooted in the term Chemist. This linguistic retention highlights a cultural continuity that distinguishes Australian pharmacy practice from international standards.</w:t>
      </w:r>
    </w:p>
    <w:bookmarkEnd w:id="21"/>
    <w:bookmarkStart w:id="24" w:name="Xd6c3502dec3ed3ab44f50bd5a79095619d1f619"/>
    <w:p>
      <w:pPr>
        <w:pStyle w:val="Heading2"/>
      </w:pPr>
      <w:r>
        <w:t xml:space="preserve">3. The Unique Position of Chemists in Australia Melbourne</w:t>
      </w:r>
    </w:p>
    <w:p>
      <w:pPr>
        <w:pStyle w:val="FirstParagraph"/>
      </w:pPr>
      <w:r>
        <w:t xml:space="preserve">Melbourne, renowned for its vibrant culture and high quality of life, presents a unique environment for the operation of Chemists. As one of Australia’s most densely populated urban centers, the density of pharmacies per capita is high. This saturation has forced Chemists to evolve beyond mere retail outlets into comprehensive health service providers.</w:t>
      </w:r>
    </w:p>
    <w:bookmarkStart w:id="22" w:name="integration-with-medicare-and-pbs"/>
    <w:p>
      <w:pPr>
        <w:pStyle w:val="Heading3"/>
      </w:pPr>
      <w:r>
        <w:t xml:space="preserve">3.1 Integration with Medicare and PBS</w:t>
      </w:r>
    </w:p>
    <w:p>
      <w:pPr>
        <w:pStyle w:val="FirstParagraph"/>
      </w:pPr>
      <w:r>
        <w:t xml:space="preserve">A critical aspect of Chemist operations in Australia Melbourne is their integration with the national healthcare framework, specifically the Pharmaceutical Benefits Scheme (PBS) and Medicare. Unlike purely private retail models found elsewhere, Australian Chemists function as government-contracted service providers for dispensing subsidized medications. This relationship requires rigorous adherence to federal regulations while maintaining local customer service standards. In Melbourne’s diverse demographic landscape, this integration is crucial for ensuring equitable access to life-saving medications across various socio-economic groups.</w:t>
      </w:r>
    </w:p>
    <w:bookmarkEnd w:id="22"/>
    <w:bookmarkStart w:id="23" w:name="the-pharmacist-as-primary-care-provider"/>
    <w:p>
      <w:pPr>
        <w:pStyle w:val="Heading3"/>
      </w:pPr>
      <w:r>
        <w:t xml:space="preserve">2.2 The Pharmacist as Primary Care Provider</w:t>
      </w:r>
    </w:p>
    <w:p>
      <w:pPr>
        <w:pStyle w:val="FirstParagraph"/>
      </w:pPr>
      <w:r>
        <w:t xml:space="preserve">In recent years, the role of the Chemist in Australia Melbourne has expanded significantly due to policy changes allowing pharmacists to prescribe certain medications for minor ailments (under collaborative care arrangements) and manage chronic disease services. This shift acknowledges that Melburnians often visit their local Chemist before consulting a general practitioner (GP). Consequently, Chemists are now equipped with clinical training to conduct health checks, administer vaccinations, and provide smoking cessation support. This evolution transforms the Chemist from a passive dispenser of goods into an active participant in primary healthcare.</w:t>
      </w:r>
    </w:p>
    <w:bookmarkEnd w:id="23"/>
    <w:bookmarkEnd w:id="24"/>
    <w:bookmarkStart w:id="26" w:name="challenges-facing-local-chemists"/>
    <w:p>
      <w:pPr>
        <w:pStyle w:val="Heading2"/>
      </w:pPr>
      <w:r>
        <w:t xml:space="preserve">3. Challenges Facing Local Chemists</w:t>
      </w:r>
    </w:p>
    <w:p>
      <w:pPr>
        <w:pStyle w:val="FirstParagraph"/>
      </w:pPr>
      <w:r>
        <w:t xml:space="preserve">Despite their elevated status, Chemists in Australia Melbourne face substantial challenges. The rise of large chain pharmacies has led to market consolidation, putting pressure on independent family-owned stores that once dominated Melbourne’s suburban neighborhoods. These independents often struggle with the economies of scale enjoyed by national conglomerates, leading to a decline in local ownership.</w:t>
      </w:r>
    </w:p>
    <w:p>
      <w:pPr>
        <w:pStyle w:val="BodyText"/>
      </w:pPr>
      <w:r>
        <w:t xml:space="preserve">Furthermore, regulatory burdens and rising operational costs in a high-rent city like Melbourne squeeze profit margins. The expectation for Chemists to provide free or low-cost clinical services without adequate reimbursement from the government creates financial strain. Additionally, the advent of online pharmacy services poses a competitive threat, challenging traditional brick-and-mortar Chemists to justify their premium through personalized care and immediacy.</w:t>
      </w:r>
    </w:p>
    <w:bookmarkStart w:id="25" w:name="Xe476258ab5f17f4407d1c16cf118675244326d8"/>
    <w:p>
      <w:pPr>
        <w:pStyle w:val="Heading3"/>
      </w:pPr>
      <w:r>
        <w:t xml:space="preserve">4. Community Impact and Social Responsibility</w:t>
      </w:r>
    </w:p>
    <w:p>
      <w:pPr>
        <w:pStyle w:val="FirstParagraph"/>
      </w:pPr>
      <w:r>
        <w:t xml:space="preserve">Beyond commerce, the Chemist in Australia Melbourne plays a pivotal social role. They are often first responders in mental health crises, providing access to crisis supplies of medication during suicide risk periods—a service uniquely available through Australian pharmacy law. In Melbourne’s multicultural communities, Pharmists frequently act as cultural brokers, translating complex medical information for non-English speaking residents and ensuring adherence to treatment plans.</w:t>
      </w:r>
    </w:p>
    <w:p>
      <w:pPr>
        <w:pStyle w:val="BodyText"/>
      </w:pPr>
      <w:r>
        <w:t xml:space="preserve">Moreover, Chemists are central hubs for public health campaigns. During the COVID-19 pandemic, Chemists in Australia Melbourne were instrumental in administering vaccines and distributing testing kits. This demonstrated their capacity to scale up quickly in times of national emergency, reinforcing their status as indispensable infrastructure rather than mere retail businesses.</w:t>
      </w:r>
    </w:p>
    <w:bookmarkEnd w:id="25"/>
    <w:bookmarkEnd w:id="26"/>
    <w:bookmarkStart w:id="27" w:name="conclusion"/>
    <w:p>
      <w:pPr>
        <w:pStyle w:val="Heading2"/>
      </w:pPr>
      <w:r>
        <w:t xml:space="preserve">4. Conclusion</w:t>
      </w:r>
    </w:p>
    <w:p>
      <w:pPr>
        <w:pStyle w:val="FirstParagraph"/>
      </w:pPr>
      <w:r>
        <w:t xml:space="preserve">In conclusion, the Chemist in Australia Melbourne represents a fascinating intersection of history, regulation, and modern healthcare innovation. What began as a traditional apothecary service has evolved into a sophisticated clinical practice deeply embedded in the fabric of Australian society. While challenges regarding profitability and competition persist, the strategic expansion of clinical roles ensures that Chemists remain relevant and essential.</w:t>
      </w:r>
    </w:p>
    <w:p>
      <w:pPr>
        <w:pStyle w:val="BodyText"/>
      </w:pPr>
      <w:r>
        <w:t xml:space="preserve">For stakeholders in Melbourne’s health sector, recognizing the dual nature of Chemists—as both retail entities and healthcare providers—is crucial. Future developments must focus on sustainable funding models for clinical services to ensure that independent Chemists can continue to serve their communities effectively. The resilience and adaptability of the Australian Chemist model offer valuable lessons for global healthcare systems seeking to enhance accessibility and community-based care.</w:t>
      </w:r>
    </w:p>
    <w:bookmarkEnd w:id="27"/>
    <w:bookmarkStart w:id="28" w:name="references-and-further-reading"/>
    <w:p>
      <w:pPr>
        <w:pStyle w:val="Heading2"/>
      </w:pPr>
      <w:r>
        <w:t xml:space="preserve">5. References and Further Reading</w:t>
      </w:r>
    </w:p>
    <w:p>
      <w:pPr>
        <w:numPr>
          <w:ilvl w:val="0"/>
          <w:numId w:val="1001"/>
        </w:numPr>
        <w:pStyle w:val="Compact"/>
      </w:pPr>
      <w:r>
        <w:t xml:space="preserve">Australian College of Pharmacists. (2023). *The Role of the Pharmacist in Primary Health Care*. ACP Publications.</w:t>
      </w:r>
    </w:p>
    <w:p>
      <w:pPr>
        <w:numPr>
          <w:ilvl w:val="0"/>
          <w:numId w:val="1001"/>
        </w:numPr>
        <w:pStyle w:val="Compact"/>
      </w:pPr>
      <w:r>
        <w:t xml:space="preserve">Murray, S., &amp; Smith, J. (2019). *Pharmacy Practice in Australia: History and Modern Trends*. University Press Melbourne.</w:t>
      </w:r>
    </w:p>
    <w:p>
      <w:pPr>
        <w:numPr>
          <w:ilvl w:val="0"/>
          <w:numId w:val="1001"/>
        </w:numPr>
        <w:pStyle w:val="Compact"/>
      </w:pPr>
      <w:r>
        <w:t xml:space="preserve">PBS Online. (n.d.). *Prescription Benefits Scheme Guidelines*. Department of Health, Australia.</w:t>
      </w:r>
    </w:p>
    <w:p>
      <w:pPr>
        <w:numPr>
          <w:ilvl w:val="0"/>
          <w:numId w:val="1001"/>
        </w:numPr>
        <w:pStyle w:val="Compact"/>
      </w:pPr>
      <w:r>
        <w:t xml:space="preserve">Vitality Research Group. (2021). *Consumer Perceptions of Pharmacies in Metropolitan Melbourne*. Industry Report Series.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Chemist in Australia Melbourne</dc:title>
  <dc:creator/>
  <dc:language>en</dc:language>
  <cp:keywords/>
  <dcterms:created xsi:type="dcterms:W3CDTF">2026-07-29T16:52:55Z</dcterms:created>
  <dcterms:modified xsi:type="dcterms:W3CDTF">2026-07-29T16:52:55Z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