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Australia</w:t>
      </w:r>
      <w:r>
        <w:t xml:space="preserve"> </w:t>
      </w:r>
      <w:r>
        <w:t xml:space="preserve">Sydney</w:t>
      </w:r>
    </w:p>
    <w:bookmarkStart w:id="28" w:name="X8a6222f4de0c4e56c66f3ab7120a2e48e508606"/>
    <w:p>
      <w:pPr>
        <w:pStyle w:val="Heading1"/>
      </w:pPr>
      <w:r>
        <w:rPr>
          <w:bCs/>
          <w:b/>
        </w:rPr>
        <w:t xml:space="preserve">A Comprehensive Book Report on the Role and Evolution of the Chemist in Australia Sydney</w:t>
      </w:r>
    </w:p>
    <w:p>
      <w:pPr>
        <w:pStyle w:val="FirstParagraph"/>
      </w:pPr>
      <w:r>
        <w:rPr>
          <w:iCs/>
          <w:i/>
        </w:rPr>
        <w:t xml:space="preserve">Date:</w:t>
      </w:r>
      <w:r>
        <w:t xml:space="preserve"> </w:t>
      </w:r>
      <w:r>
        <w:t xml:space="preserve">October 26, 2023</w:t>
      </w:r>
      <w:r>
        <w:br/>
      </w:r>
      <w:r>
        <w:rPr>
          <w:iCs/>
          <w:i/>
        </w:rPr>
        <w:t xml:space="preserve">To:</w:t>
      </w:r>
      <w:r>
        <w:t xml:space="preserve"> </w:t>
      </w:r>
      <w:r>
        <w:t xml:space="preserve">Academic Review Board</w:t>
      </w:r>
      <w:r>
        <w:br/>
      </w:r>
      <w:r>
        <w:rPr>
          <w:iCs/>
          <w:i/>
        </w:rPr>
        <w:t xml:space="preserve">From:</w:t>
      </w:r>
      <w:r>
        <w:t xml:space="preserve">[Your Name/Student ID]</w:t>
      </w:r>
      <w:r>
        <w:br/>
      </w:r>
      <w:r>
        <w:rPr>
          <w:iCs/>
          <w:i/>
          <w:bCs/>
          <w:b/>
        </w:rPr>
        <w:t xml:space="preserve">&lt;&lt; Book Title: "The Chemical State of the Nation: Professional Practice in Australia" &gt;&gt;</w:t>
      </w:r>
      <w:r>
        <w:t xml:space="preserve"> </w:t>
      </w:r>
      <w:r>
        <w:t xml:space="preserve">(Note: This report synthesizes multiple authoritative texts on pharmacy, chemistry, and healthcare regulation to provide a holistic view.)</w:t>
      </w:r>
    </w:p>
    <w:bookmarkStart w:id="20" w:name="introduction"/>
    <w:p>
      <w:pPr>
        <w:pStyle w:val="Heading2"/>
      </w:pPr>
      <w:r>
        <w:rPr>
          <w:bCs/>
          <w:b/>
        </w:rPr>
        <w:t xml:space="preserve">1. Introduction</w:t>
      </w:r>
    </w:p>
    <w:p>
      <w:pPr>
        <w:pStyle w:val="FirstParagraph"/>
      </w:pPr>
      <w:r>
        <w:t xml:space="preserve">In the modern landscape of healthcare and scientific innovation, few professions are as critical or misunderstood as that of the chemist. While colloquially in Australia Sydney—and indeed across much of Australasia—the terms "chemist" and "pharmacist" are often used interchangeably to describe a community pharmacy, the academic and professional reality is far more complex. This Book Report provides an extensive analysis of how the role of a Chemist has evolved, specifically within the unique regulatory, geographical, and cultural context of Australia Sydney.</w:t>
      </w:r>
    </w:p>
    <w:p>
      <w:pPr>
        <w:pStyle w:val="BodyText"/>
      </w:pPr>
      <w:r>
        <w:t xml:space="preserve">The literature reviewed for this report emphasizes that a Chemist is not merely a dispenser of medication but a highly trained healthcare professional who serves as the most accessible gateway to medical care. By focusing on Australia Sydney, we can examine how urban density, multicultural demographics, and strict regulatory frameworks shape the daily practice of chemistry professionals. This document aims to explore these dynamics in depth, highlighting why understanding the Chemist is essential for any citizen or resident of Australia Sydney.</w:t>
      </w:r>
    </w:p>
    <w:bookmarkEnd w:id="20"/>
    <w:bookmarkStart w:id="21" w:name="Xa48c544d710b16543342d689626350c1374b49d"/>
    <w:p>
      <w:pPr>
        <w:pStyle w:val="Heading2"/>
      </w:pPr>
      <w:r>
        <w:rPr>
          <w:bCs/>
          <w:b/>
        </w:rPr>
        <w:t xml:space="preserve">2. Historical Context and Professional Evolution</w:t>
      </w:r>
    </w:p>
    <w:p>
      <w:pPr>
        <w:pStyle w:val="FirstParagraph"/>
      </w:pPr>
      <w:r>
        <w:t xml:space="preserve">The historical trajectory of the profession reveals a significant shift from traditional compounding to clinical care. Historically, a Chemist in Europe was akin to an alchemist or apothecary, mixing raw ingredients in laboratories. However, by the time this practice took root in Australia Sydney during the colonial era and subsequent industrial boom, the role began to bifurcate into manufacturing and retail.</w:t>
      </w:r>
    </w:p>
    <w:p>
      <w:pPr>
        <w:pStyle w:val="BodyText"/>
      </w:pPr>
      <w:r>
        <w:t xml:space="preserve">The texts highlight that post-World War II reforms were pivotal for any Chemist operating in Australia Sydney. The introduction of universal healthcare models necessitated a more standardized approach to dispensing. Consequently, the education required to become a Chemist became rigorous, demanding university-level degrees in pharmaceutical sciences rather than apprenticeships alone. This evolution underscores that today's Chemist is an allied health professional who works closely with doctors and nurses.</w:t>
      </w:r>
    </w:p>
    <w:bookmarkEnd w:id="21"/>
    <w:bookmarkStart w:id="22" w:name="Xedf339974e4dc74c0487115028ecc0439ee812c"/>
    <w:p>
      <w:pPr>
        <w:pStyle w:val="Heading2"/>
      </w:pPr>
      <w:r>
        <w:rPr>
          <w:bCs/>
          <w:b/>
        </w:rPr>
        <w:t xml:space="preserve">3. The Regulatory Landscape: Safeguarding Public Health</w:t>
      </w:r>
    </w:p>
    <w:p>
      <w:pPr>
        <w:pStyle w:val="FirstParagraph"/>
      </w:pPr>
      <w:r>
        <w:t xml:space="preserve">A critical aspect of any discussion regarding the Chemist in Australia Sydney must address the stringent regulatory environment. This Book Report draws heavily on legislative analyses which describe how Australia Sydney adheres to national standards set by bodies such as Pharmacy Guild of Australia and state-specific departments (such as NSW Health). These regulations are not arbitrary; they exist to protect public safety.</w:t>
      </w:r>
    </w:p>
    <w:p>
      <w:pPr>
        <w:pStyle w:val="BodyText"/>
      </w:pPr>
      <w:r>
        <w:t xml:space="preserve">The literature details the "Scheduling" system, where medicines are categorized based on their risk. A Chemist plays a gatekeeper role here. For instance, when a patient in Australia Sydney presents a prescription for Schedule 4 (prescription only) medications, the Chemist must verify its legitimacy and assess potential drug interactions. This responsibility requires deep pharmacological knowledge that goes far beyond simple counting of tablets. The report emphasizes that this regulatory oversight is one of the primary reasons why trust in the profession remains high.</w:t>
      </w:r>
    </w:p>
    <w:bookmarkEnd w:id="22"/>
    <w:bookmarkStart w:id="23" w:name="Xf2ba58fee2773f07610e0c430882759776430d7"/>
    <w:p>
      <w:pPr>
        <w:pStyle w:val="Heading2"/>
      </w:pPr>
      <w:r>
        <w:rPr>
          <w:bCs/>
          <w:b/>
        </w:rPr>
        <w:t xml:space="preserve">4. Clinical Services and Community Health in Australia Sydney</w:t>
      </w:r>
    </w:p>
    <w:p>
      <w:pPr>
        <w:pStyle w:val="FirstParagraph"/>
      </w:pPr>
      <w:r>
        <w:t xml:space="preserve">Moving beyond dispensing, a major theme in recent literature is the expansion of clinical services provided by Chemists. In Australia Sydney, where access to General Practitioners (GPs) can sometimes be challenging due to wait times or bulk-billing cuts, the Chemist has stepped into a vital therapeutic void.</w:t>
      </w:r>
    </w:p>
    <w:p>
      <w:pPr>
        <w:pStyle w:val="BodyText"/>
      </w:pPr>
      <w:r>
        <w:t xml:space="preserve">The report identifies several key service areas:</w:t>
      </w:r>
    </w:p>
    <w:p>
      <w:pPr>
        <w:numPr>
          <w:ilvl w:val="0"/>
          <w:numId w:val="1001"/>
        </w:numPr>
        <w:pStyle w:val="Compact"/>
      </w:pPr>
      <w:r>
        <w:rPr>
          <w:bCs/>
          <w:b/>
        </w:rPr>
        <w:t xml:space="preserve">Medicines Use Reviews (MURs):</w:t>
      </w:r>
    </w:p>
    <w:p>
      <w:pPr>
        <w:numPr>
          <w:ilvl w:val="0"/>
          <w:numId w:val="1001"/>
        </w:numPr>
        <w:pStyle w:val="Compact"/>
      </w:pPr>
      <w:r>
        <w:rPr>
          <w:bCs/>
          <w:b/>
        </w:rPr>
        <w:t xml:space="preserve">Vaccination Services:</w:t>
      </w:r>
    </w:p>
    <w:p>
      <w:pPr>
        <w:numPr>
          <w:ilvl w:val="0"/>
          <w:numId w:val="1001"/>
        </w:numPr>
        <w:pStyle w:val="Compact"/>
      </w:pPr>
      <w:r>
        <w:rPr>
          <w:bCs/>
          <w:b/>
        </w:rPr>
        <w:t xml:space="preserve">Chronic Disease Management:</w:t>
      </w:r>
      <w:r>
        <w:t xml:space="preserve"> </w:t>
      </w:r>
      <w:r>
        <w:t xml:space="preserve">Many texts note that Chemists now manage conditions such as asthma, diabetes, and hypertension through specialized programs funded by the Australian government.</w:t>
      </w:r>
    </w:p>
    <w:p>
      <w:pPr>
        <w:pStyle w:val="FirstParagraph"/>
      </w:pPr>
      <w:r>
        <w:t xml:space="preserve">This expansion of scope demonstrates that the label "Chemist" is no longer sufficient to describe their function; they are now active participants in disease prevention and management within local Australia Sydney communities.</w:t>
      </w:r>
    </w:p>
    <w:bookmarkEnd w:id="23"/>
    <w:bookmarkStart w:id="24" w:name="Xe8c704a9c7c145f35ab03bfc0bf45aba8af8c2c"/>
    <w:p>
      <w:pPr>
        <w:pStyle w:val="Heading2"/>
      </w:pPr>
      <w:r>
        <w:rPr>
          <w:bCs/>
          <w:b/>
        </w:rPr>
        <w:t xml:space="preserve">5. Challenges Faced by Chemists in an Urban Center</w:t>
      </w:r>
    </w:p>
    <w:p>
      <w:pPr>
        <w:pStyle w:val="FirstParagraph"/>
      </w:pPr>
      <w:r>
        <w:t xml:space="preserve">No comprehensive analysis is complete without addressing the difficulties inherent in the profession. The literature points out several challenges specific to practicing as a Chemist in Australia Sydney:</w:t>
      </w:r>
    </w:p>
    <w:p>
      <w:pPr>
        <w:pStyle w:val="BodyText"/>
      </w:pPr>
      <w:r>
        <w:rPr>
          <w:bCs/>
          <w:b/>
        </w:rPr>
        <w:t xml:space="preserve">Cost of Living and Operation:</w:t>
      </w:r>
      <w:r>
        <w:t xml:space="preserve"> </w:t>
      </w:r>
      <w:r>
        <w:t xml:space="preserve">Commercial rents in Australia Sydney are among the highest globally. For community pharmacies, this places immense financial pressure on margins, sometimes forcing them to cut back on staffing or extend operating hours unsustainably.</w:t>
      </w:r>
    </w:p>
    <w:p>
      <w:pPr>
        <w:pStyle w:val="BodyText"/>
      </w:pPr>
      <w:r>
        <w:rPr>
          <w:bCs/>
          <w:b/>
        </w:rPr>
        <w:t xml:space="preserve">Mental Health Burden:</w:t>
      </w:r>
      <w:r>
        <w:t xml:space="preserve"> </w:t>
      </w:r>
      <w:r>
        <w:t xml:space="preserve">The books describe the emotional toll placed on Chemists who act as informal counselors for a stressed population. In the high-pressure environment of Australia Sydney, patients often bring anxiety and urgency to their interactions, requiring Chemists to possess exceptional soft skills alongside scientific expertise.</w:t>
      </w:r>
    </w:p>
    <w:p>
      <w:pPr>
        <w:pStyle w:val="BodyText"/>
      </w:pPr>
      <w:r>
        <w:rPr>
          <w:bCs/>
          <w:b/>
        </w:rPr>
        <w:t xml:space="preserve">Digital Disruption:</w:t>
      </w:r>
      <w:r>
        <w:t xml:space="preserve"> </w:t>
      </w:r>
      <w:r>
        <w:t xml:space="preserve">The rise of telehealth and online pharmacy services poses an existential question about the future traditional role of a brick-and-mortar Chemist. However, the consensus in the literature is that face-to-face interaction remains irreplaceable for building trust and ensuring adherence to complex medical regimens.</w:t>
      </w:r>
    </w:p>
    <w:bookmarkEnd w:id="24"/>
    <w:bookmarkStart w:id="25" w:name="X9c3e9dc8083d6e3016e57e116ce5ace5dd5fc28"/>
    <w:p>
      <w:pPr>
        <w:pStyle w:val="Heading2"/>
      </w:pPr>
      <w:r>
        <w:rPr>
          <w:bCs/>
          <w:b/>
        </w:rPr>
        <w:t xml:space="preserve">6. Cultural Diversity and Communication Skills</w:t>
      </w:r>
    </w:p>
    <w:p>
      <w:pPr>
        <w:pStyle w:val="FirstParagraph"/>
      </w:pPr>
      <w:r>
        <w:t xml:space="preserve">Australia Sydney is one of the most culturally diverse cities in the world. A significant portion of this Book Report is dedicated to how Chemists navigate linguistic and cultural barriers. Effective communication is paramount for a Chemist to ensure that a patient from a non-English speaking background understands their dosage instructions.</w:t>
      </w:r>
    </w:p>
    <w:p>
      <w:pPr>
        <w:pStyle w:val="BodyText"/>
      </w:pPr>
      <w:r>
        <w:t xml:space="preserve">The texts argue that successful practice in Australia Sydney requires more than just translation services; it demands cultural competence. A Chemist must understand the dietary, religious, and lifestyle restrictions of diverse communities (such as Halal or Kosher considerations for gelatin-based capsules) to provide inclusive care. This aspect highlights the humanistic side of being a Chemist, reinforcing their role as a community pillar in Australia Sydney.</w:t>
      </w:r>
    </w:p>
    <w:bookmarkEnd w:id="25"/>
    <w:bookmarkStart w:id="26" w:name="X6cbd872e06016ec013408a288386c87e1016804"/>
    <w:p>
      <w:pPr>
        <w:pStyle w:val="Heading2"/>
      </w:pPr>
      <w:r>
        <w:rPr>
          <w:bCs/>
          <w:b/>
        </w:rPr>
        <w:t xml:space="preserve">7. Future Outlook and Technological Integration</w:t>
      </w:r>
    </w:p>
    <w:p>
      <w:pPr>
        <w:pStyle w:val="FirstParagraph"/>
      </w:pPr>
      <w:r>
        <w:t xml:space="preserve">The final sections of the reviewed texts look toward the future. They predict that automation will handle routine dispensing tasks, freeing up the Chemist to focus more on clinical consultations. Artificial Intelligence (AI) tools are being integrated into prescription software in Australia Sydney to flag allergies and interactions more efficiently.</w:t>
      </w:r>
    </w:p>
    <w:p>
      <w:pPr>
        <w:pStyle w:val="BodyText"/>
      </w:pPr>
      <w:r>
        <w:t xml:space="preserve">Furthermore, there is a push for greater recognition of the Chemist as an independent prescriber in certain scenarios. If this legislative change occurs, the scope of practice for any Chemist would expand dramatically, potentially allowing them to write prescriptions for minor ailments (like skin infections or UTIs), thereby reducing the burden on hospitals and GP clinics across Australia Sydney.</w:t>
      </w:r>
    </w:p>
    <w:bookmarkEnd w:id="26"/>
    <w:bookmarkStart w:id="27" w:name="conclusion"/>
    <w:p>
      <w:pPr>
        <w:pStyle w:val="Heading2"/>
      </w:pPr>
      <w:r>
        <w:rPr>
          <w:bCs/>
          <w:b/>
        </w:rPr>
        <w:t xml:space="preserve">8. Conclusion</w:t>
      </w:r>
    </w:p>
    <w:p>
      <w:pPr>
        <w:pStyle w:val="FirstParagraph"/>
      </w:pPr>
      <w:r>
        <w:t xml:space="preserve">In conclusion, this Book Report has explored the multifaceted role of a Chemist within the vibrant and challenging context of Australia Sydney. From historical apothecaries to modern healthcare providers, Chemists have adapted to meet the changing needs of society.</w:t>
      </w:r>
    </w:p>
    <w:p>
      <w:pPr>
        <w:pStyle w:val="BodyText"/>
      </w:pPr>
      <w:r>
        <w:t xml:space="preserve">The synthesis of these texts makes it clear that being a Chemist in Australia Sydney is a demanding yet rewarding profession requiring scientific rigor, legal knowledge, and deep interpersonal skills. They serve as the last line of defense in medication safety and the first point of contact for many health concerns. For students considering this path or residents seeking to understand their local healthcare network, recognizing the depth of expertise behind every "chemist" visit is essential.</w:t>
      </w:r>
    </w:p>
    <w:p>
      <w:pPr>
        <w:pStyle w:val="BodyText"/>
      </w:pPr>
      <w:r>
        <w:t xml:space="preserve">Ultimately, strengthening support for Chemists in Australia Sydney will lead to better health outcomes for all citizens. Whether through regulatory advocacy, technological adoption, or community education, the evolution of this profession is ongoing. This report serves as a testament to the importance of maintaining high standards and recognizing the vital contributions that every dedicated Chemist makes to our society.</w:t>
      </w:r>
    </w:p>
    <w:p>
      <w:r>
        <w:pict>
          <v:rect style="width:0;height:1.5pt" o:hralign="center" o:hrstd="t" o:hr="t"/>
        </w:pict>
      </w:r>
    </w:p>
    <w:p>
      <w:pPr>
        <w:pStyle w:val="FirstParagraph"/>
      </w:pPr>
      <w:r>
        <w:rPr>
          <w:iCs/>
          <w:i/>
        </w:rPr>
        <w:t xml:space="preserve">Note: This Book Report synthesizes general academic consensus on pharmaceutical practice in Australia, specifically tailored to the urban environment of Sydney. It does not cite a single fictional book but rather aggregates knowledge from standard texts such as "Australian Pharmacy Manual," reports by the Pharmaceutical Society of Australia, and various academic journals focused on allied health professions.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Chemist in Australia Sydney</dc:title>
  <dc:creator/>
  <dc:language>en</dc:language>
  <cp:keywords/>
  <dcterms:created xsi:type="dcterms:W3CDTF">2026-07-29T06:34:50Z</dcterms:created>
  <dcterms:modified xsi:type="dcterms:W3CDTF">2026-07-29T06:34:50Z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