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Chemistry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p>
      <w:pPr>
        <w:pStyle w:val="FirstParagraph"/>
      </w:pPr>
      <w:r>
        <w:t xml:space="preserve">```html</w:t>
      </w:r>
    </w:p>
    <w:p>
      <w:pPr>
        <w:pStyle w:val="BodyText"/>
      </w:pPr>
      <w:r>
        <w:t xml:space="preserve">Book Report Document Prepared for Academic Use in Chile Santiago</w:t>
      </w:r>
    </w:p>
    <w:bookmarkStart w:id="27" w:name="X80d49f5ac612cfca5e04ee3f90f5e6a3adf04fb"/>
    <w:p>
      <w:pPr>
        <w:pStyle w:val="Heading1"/>
      </w:pPr>
      <w:r>
        <w:t xml:space="preserve">The Role of Chemistry: A Critical Analysis of Scientific Literacy in Modern Education</w:t>
      </w:r>
    </w:p>
    <w:bookmarkStart w:id="20" w:name="i.-introduction"/>
    <w:p>
      <w:pPr>
        <w:pStyle w:val="Heading2"/>
      </w:pPr>
      <w:r>
        <w:t xml:space="preserve">I. Introduction</w:t>
      </w:r>
    </w:p>
    <w:p>
      <w:pPr>
        <w:pStyle w:val="FirstParagraph"/>
      </w:pPr>
      <w:r>
        <w:t xml:space="preserve">This Book Report aims to provide a comprehensive analysis of the subject matter regarding</w:t>
      </w:r>
      <w:r>
        <w:t xml:space="preserve"> </w:t>
      </w:r>
      <w:r>
        <w:rPr>
          <w:bCs/>
          <w:b/>
        </w:rPr>
        <w:t xml:space="preserve">Chemistry</w:t>
      </w:r>
      <w:r>
        <w:t xml:space="preserve">, specifically focusing on its pedagogical approach, practical applications, and societal impact. The context for this report is established within the educational and industrial landscape of</w:t>
      </w:r>
      <w:r>
        <w:t xml:space="preserve"> </w:t>
      </w:r>
      <w:r>
        <w:rPr>
          <w:bCs/>
          <w:b/>
        </w:rPr>
        <w:t xml:space="preserve">Chile Santiago</w:t>
      </w:r>
      <w:r>
        <w:t xml:space="preserve">. As a nation increasingly prioritizing scientific innovation in South America, understanding the foundational role of chemistry is paramount. This document explores how chemical principles are not merely abstract concepts found in textbooks but are vital tools for solving regional challenges, from environmental sustainability to industrial development. By examining key themes related to</w:t>
      </w:r>
      <w:r>
        <w:t xml:space="preserve"> </w:t>
      </w:r>
      <w:r>
        <w:rPr>
          <w:bCs/>
          <w:b/>
        </w:rPr>
        <w:t xml:space="preserve">Chemistry</w:t>
      </w:r>
      <w:r>
        <w:t xml:space="preserve">, this report highlights why this discipline is essential for the students and professionals residing in</w:t>
      </w:r>
      <w:r>
        <w:t xml:space="preserve"> </w:t>
      </w:r>
      <w:r>
        <w:rPr>
          <w:bCs/>
          <w:b/>
        </w:rPr>
        <w:t xml:space="preserve">Chile Santiago</w:t>
      </w:r>
      <w:r>
        <w:t xml:space="preserve">.</w:t>
      </w:r>
    </w:p>
    <w:bookmarkEnd w:id="20"/>
    <w:bookmarkStart w:id="21" w:name="X7300c076ccacb2a2ea287934939f045bf99235a"/>
    <w:p>
      <w:pPr>
        <w:pStyle w:val="Heading2"/>
      </w:pPr>
      <w:r>
        <w:t xml:space="preserve">II. Overview of Chemical Principles and Theories</w:t>
      </w:r>
    </w:p>
    <w:p>
      <w:pPr>
        <w:pStyle w:val="FirstParagraph"/>
      </w:pPr>
      <w:r>
        <w:t xml:space="preserve">The core of any academic or professional discussion on</w:t>
      </w:r>
      <w:r>
        <w:t xml:space="preserve"> </w:t>
      </w:r>
      <w:r>
        <w:rPr>
          <w:bCs/>
          <w:b/>
        </w:rPr>
        <w:t xml:space="preserve">Chemistry</w:t>
      </w:r>
      <w:r>
        <w:t xml:space="preserve"> </w:t>
      </w:r>
      <w:r>
        <w:t xml:space="preserve">begins with the fundamental laws that govern matter and energy. In the context of this report, we analyze standard curricula used in universities across</w:t>
      </w:r>
      <w:r>
        <w:t xml:space="preserve"> </w:t>
      </w:r>
      <w:r>
        <w:rPr>
          <w:bCs/>
          <w:b/>
        </w:rPr>
        <w:t xml:space="preserve">Chile Santiago</w:t>
      </w:r>
      <w:r>
        <w:t xml:space="preserve">. These curricula emphasize stoichiometry, thermodynamics, organic synthesis, and analytical techniques. The transition from classical chemical theories to modern quantum mechanical models is a critical juncture for students.</w:t>
      </w:r>
    </w:p>
    <w:p>
      <w:pPr>
        <w:pStyle w:val="BodyText"/>
      </w:pPr>
      <w:r>
        <w:t xml:space="preserve">In</w:t>
      </w:r>
      <w:r>
        <w:t xml:space="preserve"> </w:t>
      </w:r>
      <w:r>
        <w:rPr>
          <w:bCs/>
          <w:b/>
        </w:rPr>
        <w:t xml:space="preserve">Chile Santiago</w:t>
      </w:r>
      <w:r>
        <w:t xml:space="preserve">, the educational framework often integrates these theoretical aspects with local examples. For instance, when discussing acid-base reactions or pH levels, textbooks frequently reference the water quality of local reservoirs that supply the capital city. This localization makes the abstract concepts of</w:t>
      </w:r>
      <w:r>
        <w:t xml:space="preserve"> </w:t>
      </w:r>
      <w:r>
        <w:rPr>
          <w:bCs/>
          <w:b/>
        </w:rPr>
        <w:t xml:space="preserve">Chemistry</w:t>
      </w:r>
      <w:r>
        <w:t xml:space="preserve"> </w:t>
      </w:r>
      <w:r>
        <w:t xml:space="preserve">more tangible and relevant to the daily lives of students in</w:t>
      </w:r>
      <w:r>
        <w:t xml:space="preserve"> </w:t>
      </w:r>
      <w:r>
        <w:rPr>
          <w:bCs/>
          <w:b/>
        </w:rPr>
        <w:t xml:space="preserve">Chile Santiago</w:t>
      </w:r>
      <w:r>
        <w:t xml:space="preserve">. Understanding these principles is not just an academic requirement but a necessity for informed citizenship in an industrialized urban center.</w:t>
      </w:r>
    </w:p>
    <w:bookmarkEnd w:id="21"/>
    <w:bookmarkStart w:id="22" w:name="Xb5bd75fa1501382b3946b0c085bd2a58bffc191"/>
    <w:p>
      <w:pPr>
        <w:pStyle w:val="Heading2"/>
      </w:pPr>
      <w:r>
        <w:t xml:space="preserve">III. Practical Applications in Local Industries</w:t>
      </w:r>
    </w:p>
    <w:p>
      <w:pPr>
        <w:pStyle w:val="FirstParagraph"/>
      </w:pPr>
      <w:r>
        <w:t xml:space="preserve">A significant portion of this report focuses on the application of</w:t>
      </w:r>
      <w:r>
        <w:t xml:space="preserve"> </w:t>
      </w:r>
      <w:r>
        <w:rPr>
          <w:bCs/>
          <w:b/>
        </w:rPr>
        <w:t xml:space="preserve">Chemistry</w:t>
      </w:r>
      <w:r>
        <w:t xml:space="preserve"> </w:t>
      </w:r>
      <w:r>
        <w:t xml:space="preserve">within the economic sectors of</w:t>
      </w:r>
      <w:r>
        <w:t xml:space="preserve"> </w:t>
      </w:r>
      <w:r>
        <w:rPr>
          <w:bCs/>
          <w:b/>
        </w:rPr>
        <w:t xml:space="preserve">Chile Santiago</w:t>
      </w:r>
      <w:r>
        <w:t xml:space="preserve">. Chile is known globally for its mining industry, particularly copper extraction. The chemical processes involved in leaching, refining, and processing these minerals are complex and require sophisticated chemical engineering knowledge. For students in</w:t>
      </w:r>
      <w:r>
        <w:t xml:space="preserve"> </w:t>
      </w:r>
      <w:r>
        <w:rPr>
          <w:bCs/>
          <w:b/>
        </w:rPr>
        <w:t xml:space="preserve">Chile Santiago</w:t>
      </w:r>
      <w:r>
        <w:t xml:space="preserve">, understanding metallurgical chemistry is directly linked to future career opportunities.</w:t>
      </w:r>
    </w:p>
    <w:p>
      <w:pPr>
        <w:pStyle w:val="BodyText"/>
      </w:pPr>
      <w:r>
        <w:t xml:space="preserve">Furthermore, the pharmaceutical industry in the capital region relies heavily on organic chemistry for drug development and quality control. The report highlights case studies where local companies have utilized advanced chemical techniques to create generic medications and improve healthcare accessibility. This intersection of</w:t>
      </w:r>
      <w:r>
        <w:t xml:space="preserve"> </w:t>
      </w:r>
      <w:r>
        <w:rPr>
          <w:bCs/>
          <w:b/>
        </w:rPr>
        <w:t xml:space="preserve">Chemistry</w:t>
      </w:r>
      <w:r>
        <w:t xml:space="preserve">, economics, and public health demonstrates why a robust understanding of chemical sciences is vital for the socio-economic development of</w:t>
      </w:r>
      <w:r>
        <w:t xml:space="preserve"> </w:t>
      </w:r>
      <w:r>
        <w:rPr>
          <w:bCs/>
          <w:b/>
        </w:rPr>
        <w:t xml:space="preserve">Chile Santiago</w:t>
      </w:r>
      <w:r>
        <w:t xml:space="preserve">.</w:t>
      </w:r>
    </w:p>
    <w:bookmarkEnd w:id="22"/>
    <w:bookmarkStart w:id="23" w:name="Xb0fe4e657711fef4327014aa44a2e985882bd1a"/>
    <w:p>
      <w:pPr>
        <w:pStyle w:val="Heading2"/>
      </w:pPr>
      <w:r>
        <w:t xml:space="preserve">IV. Environmental Chemistry and Sustainability</w:t>
      </w:r>
    </w:p>
    <w:p>
      <w:pPr>
        <w:pStyle w:val="FirstParagraph"/>
      </w:pPr>
      <w:r>
        <w:t xml:space="preserve">In recent years, the focus within academic circles in</w:t>
      </w:r>
      <w:r>
        <w:t xml:space="preserve"> </w:t>
      </w:r>
      <w:r>
        <w:rPr>
          <w:bCs/>
          <w:b/>
        </w:rPr>
        <w:t xml:space="preserve">Chile Santiago</w:t>
      </w:r>
      <w:r>
        <w:t xml:space="preserve"> </w:t>
      </w:r>
      <w:r>
        <w:t xml:space="preserve">has shifted significantly toward environmental chemistry. Air pollution, a pressing issue in the capital city due to geographical constraints and industrial activity, requires chemical solutions. This section of the report examines how catalytic converters and filtration systems are designed using chemical principles to reduce emissions.</w:t>
      </w:r>
    </w:p>
    <w:p>
      <w:pPr>
        <w:pStyle w:val="BodyText"/>
      </w:pPr>
      <w:r>
        <w:t xml:space="preserve">The book content analyzed for this report emphasizes "Green Chemistry" — the design of chemical products and processes that reduce or eliminate the use or generation of hazardous substances. In</w:t>
      </w:r>
      <w:r>
        <w:t xml:space="preserve"> </w:t>
      </w:r>
      <w:r>
        <w:rPr>
          <w:bCs/>
          <w:b/>
        </w:rPr>
        <w:t xml:space="preserve">Chile Santiago</w:t>
      </w:r>
      <w:r>
        <w:t xml:space="preserve">, this is particularly relevant given the country's commitment to renewable energy and sustainable practices. Students are encouraged to explore how chemical waste can be minimized in industrial settings, promoting a cleaner environment for the citizens of</w:t>
      </w:r>
      <w:r>
        <w:t xml:space="preserve"> </w:t>
      </w:r>
      <w:r>
        <w:rPr>
          <w:bCs/>
          <w:b/>
        </w:rPr>
        <w:t xml:space="preserve">Chile Santiago</w:t>
      </w:r>
      <w:r>
        <w:t xml:space="preserve">. This aligns with global efforts but addresses local environmental challenges specific to the Andean region.</w:t>
      </w:r>
    </w:p>
    <w:bookmarkEnd w:id="23"/>
    <w:bookmarkStart w:id="24" w:name="Xe5110005b75171bfe20a2cbdd7325d4f61d06e7"/>
    <w:p>
      <w:pPr>
        <w:pStyle w:val="Heading2"/>
      </w:pPr>
      <w:r>
        <w:t xml:space="preserve">V. Educational Challenges and Opportunities</w:t>
      </w:r>
    </w:p>
    <w:p>
      <w:pPr>
        <w:pStyle w:val="FirstParagraph"/>
      </w:pPr>
      <w:r>
        <w:t xml:space="preserve">The report also critiques the current state of chemistry education in</w:t>
      </w:r>
      <w:r>
        <w:t xml:space="preserve"> </w:t>
      </w:r>
      <w:r>
        <w:rPr>
          <w:bCs/>
          <w:b/>
        </w:rPr>
        <w:t xml:space="preserve">Chile Santiago</w:t>
      </w:r>
      <w:r>
        <w:t xml:space="preserve">. While resources have improved, there remains a gap between theoretical knowledge and practical laboratory skills. Many institutions are now investing in modern labs to ensure students can perform experiments safely and effectively. The integration of digital tools and virtual simulations is becoming more common, allowing students in</w:t>
      </w:r>
      <w:r>
        <w:t xml:space="preserve"> </w:t>
      </w:r>
      <w:r>
        <w:rPr>
          <w:bCs/>
          <w:b/>
        </w:rPr>
        <w:t xml:space="preserve">Chile Santiago</w:t>
      </w:r>
      <w:r>
        <w:t xml:space="preserve"> </w:t>
      </w:r>
      <w:r>
        <w:t xml:space="preserve">to visualize molecular interactions that were previously difficult to observe.</w:t>
      </w:r>
    </w:p>
    <w:p>
      <w:pPr>
        <w:pStyle w:val="BodyText"/>
      </w:pPr>
      <w:r>
        <w:t xml:space="preserve">However, the disparity between private and public institutions remains a topic of discussion. Access to high-quality chemistry education is seen as a key driver for social mobility. The report argues that promoting excellence in</w:t>
      </w:r>
      <w:r>
        <w:t xml:space="preserve"> </w:t>
      </w:r>
      <w:r>
        <w:rPr>
          <w:bCs/>
          <w:b/>
        </w:rPr>
        <w:t xml:space="preserve">Chemistry</w:t>
      </w:r>
      <w:r>
        <w:t xml:space="preserve"> </w:t>
      </w:r>
      <w:r>
        <w:t xml:space="preserve">across all levels of education in</w:t>
      </w:r>
      <w:r>
        <w:t xml:space="preserve"> </w:t>
      </w:r>
      <w:r>
        <w:rPr>
          <w:bCs/>
          <w:b/>
        </w:rPr>
        <w:t xml:space="preserve">Chile Santiago</w:t>
      </w:r>
      <w:r>
        <w:t xml:space="preserve"> </w:t>
      </w:r>
      <w:r>
        <w:t xml:space="preserve">is essential for fostering innovation and reducing inequality.</w:t>
      </w:r>
    </w:p>
    <w:bookmarkEnd w:id="24"/>
    <w:bookmarkStart w:id="25" w:name="vi.-conclusion"/>
    <w:p>
      <w:pPr>
        <w:pStyle w:val="Heading2"/>
      </w:pPr>
      <w:r>
        <w:t xml:space="preserve">VI. Conclusion</w:t>
      </w:r>
    </w:p>
    <w:p>
      <w:pPr>
        <w:pStyle w:val="FirstParagraph"/>
      </w:pPr>
      <w:r>
        <w:t xml:space="preserve">In conclusion, this Book Report underscores the critical importance of</w:t>
      </w:r>
      <w:r>
        <w:t xml:space="preserve"> </w:t>
      </w:r>
      <w:r>
        <w:rPr>
          <w:bCs/>
          <w:b/>
        </w:rPr>
        <w:t xml:space="preserve">ChemistryChile Santiago</w:t>
      </w:r>
      <w:r>
        <w:t xml:space="preserve">. The subject serves as a bridge between theoretical science and practical problem-solving, addressing issues ranging from environmental protection to economic growth. As the region continues to develop, a strong foundation in chemical sciences will empower the next generation of scientists, engineers, and policymakers.</w:t>
      </w:r>
    </w:p>
    <w:p>
      <w:pPr>
        <w:pStyle w:val="BodyText"/>
      </w:pPr>
      <w:r>
        <w:t xml:space="preserve">The integration of local contexts into chemistry education enhances student engagement and prepares them for real-world challenges. For educators and students in</w:t>
      </w:r>
      <w:r>
        <w:t xml:space="preserve"> </w:t>
      </w:r>
      <w:r>
        <w:rPr>
          <w:bCs/>
          <w:b/>
        </w:rPr>
        <w:t xml:space="preserve">Chile Santiago</w:t>
      </w:r>
      <w:r>
        <w:t xml:space="preserve">, embracing the complexity and beauty of</w:t>
      </w:r>
      <w:r>
        <w:t xml:space="preserve"> </w:t>
      </w:r>
      <w:r>
        <w:rPr>
          <w:bCs/>
          <w:b/>
        </w:rPr>
        <w:t xml:space="preserve">Chemistry</w:t>
      </w:r>
      <w:r>
        <w:t xml:space="preserve"> </w:t>
      </w:r>
      <w:r>
        <w:t xml:space="preserve">is not just an academic pursuit but a civic responsibility. By continuing to invest in chemical research and education,</w:t>
      </w:r>
      <w:r>
        <w:t xml:space="preserve"> </w:t>
      </w:r>
      <w:r>
        <w:rPr>
          <w:bCs/>
          <w:b/>
        </w:rPr>
        <w:t xml:space="preserve">Chile Santiago</w:t>
      </w:r>
    </w:p>
    <w:p>
      <w:pPr>
        <w:pStyle w:val="BodyText"/>
      </w:pPr>
      <w:r>
        <w:t xml:space="preserve">can position itself as a leader in sustainable scientific innovation.</w:t>
      </w:r>
    </w:p>
    <w:bookmarkEnd w:id="25"/>
    <w:bookmarkStart w:id="26" w:name="vii.-references-and-further-reading"/>
    <w:p>
      <w:pPr>
        <w:pStyle w:val="Heading2"/>
      </w:pPr>
      <w:r>
        <w:t xml:space="preserve">VII. References and Further Reading</w:t>
      </w:r>
    </w:p>
    <w:p>
      <w:pPr>
        <w:numPr>
          <w:ilvl w:val="0"/>
          <w:numId w:val="1001"/>
        </w:numPr>
        <w:pStyle w:val="Compact"/>
      </w:pPr>
      <w:r>
        <w:t xml:space="preserve">National Curriculum Guidelines for Secondary Education, Ministry of Education, Chile.</w:t>
      </w:r>
    </w:p>
    <w:p>
      <w:pPr>
        <w:numPr>
          <w:ilvl w:val="0"/>
          <w:numId w:val="1001"/>
        </w:numPr>
        <w:pStyle w:val="Compact"/>
      </w:pPr>
      <w:r>
        <w:t xml:space="preserve">Sustainable Development Reports: The Role of Industry in Santiago Metro Region.</w:t>
      </w:r>
    </w:p>
    <w:p>
      <w:pPr>
        <w:numPr>
          <w:ilvl w:val="0"/>
          <w:numId w:val="1001"/>
        </w:numPr>
        <w:pStyle w:val="Compact"/>
      </w:pPr>
      <w:r>
        <w:t xml:space="preserve">"Introduction to Modern Chemistry," Standard University Textbooks used in Greater Santiago.</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Chemistry in the Context of Chile Santiago</dc:title>
  <dc:creator/>
  <dc:language>en</dc:language>
  <cp:keywords/>
  <dcterms:created xsi:type="dcterms:W3CDTF">2026-07-29T12:40:24Z</dcterms:created>
  <dcterms:modified xsi:type="dcterms:W3CDTF">2026-07-29T12:40:24Z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