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Colombia</w:t>
      </w:r>
      <w:r>
        <w:t xml:space="preserve"> </w:t>
      </w:r>
      <w:r>
        <w:t xml:space="preserve">Medellín</w:t>
      </w:r>
    </w:p>
    <w:bookmarkStart w:id="27" w:name="X9cdef6cff624995ef344e7b690be71d12772e84"/>
    <w:p>
      <w:pPr>
        <w:pStyle w:val="Heading1"/>
      </w:pPr>
      <w:r>
        <w:t xml:space="preserve">Book Report:</w:t>
      </w:r>
      <w:r>
        <w:br/>
      </w:r>
      <w:r>
        <w:t xml:space="preserve">The Chemist’s Mandate in the Industrial Heart of Colombia Medellín</w:t>
      </w:r>
    </w:p>
    <w:p>
      <w:pPr>
        <w:pStyle w:val="FirstParagraph"/>
      </w:pPr>
      <w:r>
        <w:rPr>
          <w:bCs/>
          <w:b/>
        </w:rPr>
        <w:t xml:space="preserve">Title:</w:t>
      </w:r>
      <w:r>
        <w:br/>
      </w:r>
      <w:r>
        <w:rPr>
          <w:iCs/>
          <w:i/>
        </w:rPr>
        <w:t xml:space="preserve">Analytical Perspectives on Chemical Engineering and Quality Control in Urban Industrial Zones: The Case of Medellín</w:t>
      </w:r>
      <w:r>
        <w:t xml:space="preserve"> </w:t>
      </w:r>
      <w:r>
        <w:t xml:space="preserve">(Synthesized Report)</w:t>
      </w:r>
      <w:r>
        <w:br/>
      </w:r>
      <w:r>
        <w:rPr>
          <w:bCs/>
          <w:b/>
        </w:rPr>
        <w:t xml:space="preserve">Subject:</w:t>
      </w:r>
      <w:r>
        <w:t xml:space="preserve"> </w:t>
      </w:r>
      <w:r>
        <w:t xml:space="preserve">Chemistry, Industrial Management, Urban Development</w:t>
      </w:r>
      <w:r>
        <w:br/>
      </w:r>
      <w:r>
        <w:rPr>
          <w:bCs/>
          <w:b/>
        </w:rPr>
        <w:t xml:space="preserve">Location Focus:</w:t>
      </w:r>
      <w:r>
        <w:br/>
      </w:r>
    </w:p>
    <w:bookmarkStart w:id="20" w:name="i.-introduction-and-contextual-overview"/>
    <w:p>
      <w:pPr>
        <w:pStyle w:val="Heading2"/>
      </w:pPr>
      <w:r>
        <w:t xml:space="preserve">I. Introduction and Contextual Overview</w:t>
      </w:r>
    </w:p>
    <w:p>
      <w:pPr>
        <w:pStyle w:val="FirstParagraph"/>
      </w:pPr>
      <w:r>
        <w:t xml:space="preserve">The modern city is not merely a collection of buildings and people; it is a complex chemical system in constant flux. In this Book Report, we examine the critical role of the **Chemist** within one of Latin America’s most dynamic urban centers: **Colombia Medellín**. This document serves as a comprehensive analysis of how chemical sciences intersect with public policy, industrial growth, and environmental stewardship in this specific geographical and cultural context.</w:t>
      </w:r>
    </w:p>
    <w:p>
      <w:pPr>
        <w:pStyle w:val="BodyText"/>
      </w:pPr>
      <w:r>
        <w:rPr>
          <w:bCs/>
          <w:b/>
        </w:rPr>
        <w:t xml:space="preserve">Medellín</w:t>
      </w:r>
      <w:r>
        <w:t xml:space="preserve">, often referred to as the "City of Eternal Spring," has undergone a remarkable transformation over the last few decades. From its historical struggles with social inequality and violence, it has emerged as a hub for innovation, particularly in manufacturing, textiles, pharmaceuticals, and food processing. However this rapid industrialization brings significant chemical challenges. The presence of factories emitting volatile organic compounds (VOCs), the management of wastewater from textile dyes and leather tanning processes requires rigorous oversight by qualified **Chemists**.</w:t>
      </w:r>
    </w:p>
    <w:p>
      <w:pPr>
        <w:pStyle w:val="BodyText"/>
      </w:pPr>
      <w:r>
        <w:t xml:space="preserve">This report explores the textual evidence regarding environmental regulations in **Colombia Medellín**, analyzing how scientific expertise is applied to maintain air quality standards, ensure water potability, and promote sustainable manufacturing practices. The intersection of chemistry and urban planning becomes evident when we look at the city's efforts to reclaim its riverbanks, such as those of the Aburrá Valley.</w:t>
      </w:r>
    </w:p>
    <w:bookmarkEnd w:id="20"/>
    <w:bookmarkStart w:id="21" w:name="X57d53f145db687b4d1c12a403b2dbfe4b750635"/>
    <w:p>
      <w:pPr>
        <w:pStyle w:val="Heading2"/>
      </w:pPr>
      <w:r>
        <w:t xml:space="preserve">II. The Central Role of the Chemist in Industrial Regulation</w:t>
      </w:r>
    </w:p>
    <w:p>
      <w:pPr>
        <w:pStyle w:val="FirstParagraph"/>
      </w:pPr>
      <w:r>
        <w:t xml:space="preserve">In analyzing various case studies from industrial zones in **Colombia Medellín**, it becomes clear that the **Chemist** is not just a lab technician but a gatekeeper of public health and environmental integrity. In sectors such as pharmaceuticals and cosmetics, which are prominent in the Antioquia region, precision is paramount. The text emphasizes that every batch produced must undergo rigorous chromatographic analysis to ensure purity and safety.</w:t>
      </w:r>
    </w:p>
    <w:p>
      <w:pPr>
        <w:pStyle w:val="BodyText"/>
      </w:pPr>
      <w:r>
        <w:t xml:space="preserve">The report highlights several key responsibilities of the **Chemist** in this context:</w:t>
      </w:r>
    </w:p>
    <w:p>
      <w:pPr>
        <w:numPr>
          <w:ilvl w:val="0"/>
          <w:numId w:val="1001"/>
        </w:numPr>
        <w:pStyle w:val="Compact"/>
      </w:pPr>
      <w:r>
        <w:rPr>
          <w:bCs/>
          <w:b/>
        </w:rPr>
        <w:t xml:space="preserve">Air Quality Monitoring:</w:t>
      </w:r>
      <w:r>
        <w:t xml:space="preserve"> </w:t>
      </w:r>
      <w:r>
        <w:t xml:space="preserve">Industrial areas in **Colombia Medellín** face challenges with particulate matter. Chemists design sampling protocols to measure SO2, NOx, and PM10 levels, translating raw data into actionable policy recommendations for the environmental authority (CORANTIOQUIA).</w:t>
      </w:r>
    </w:p>
    <w:p>
      <w:pPr>
        <w:numPr>
          <w:ilvl w:val="0"/>
          <w:numId w:val="1001"/>
        </w:numPr>
        <w:pStyle w:val="Compact"/>
      </w:pPr>
      <w:r>
        <w:rPr>
          <w:bCs/>
          <w:b/>
        </w:rPr>
        <w:t xml:space="preserve">Wastewater Treatment:</w:t>
      </w:r>
      <w:r>
        <w:t xml:space="preserve"> </w:t>
      </w:r>
      <w:r>
        <w:t xml:space="preserve">The textile industry is a major employer in Medellín but also a significant polluter. Chemists develop coagulation-flocculation processes and advanced oxidation techniques to neutralize toxic dyes before discharge into local waterways.</w:t>
      </w:r>
    </w:p>
    <w:p>
      <w:pPr>
        <w:numPr>
          <w:ilvl w:val="0"/>
          <w:numId w:val="1001"/>
        </w:numPr>
        <w:pStyle w:val="Compact"/>
      </w:pPr>
      <w:r>
        <w:rPr>
          <w:bCs/>
          <w:b/>
        </w:rPr>
        <w:t xml:space="preserve">Risk Assessment:</w:t>
      </w:r>
      <w:r>
        <w:t xml:space="preserve"> </w:t>
      </w:r>
      <w:r>
        <w:t xml:space="preserve">With the density of small and medium enterprises (SMEs) in urban pockets, **Chemists** conduct hazard assessments for storage facilities handling flammable or corrosive substances.</w:t>
      </w:r>
    </w:p>
    <w:bookmarkEnd w:id="21"/>
    <w:bookmarkStart w:id="22" w:name="Xd5dd6587429b82331345b2e1505ae194e332beb"/>
    <w:p>
      <w:pPr>
        <w:pStyle w:val="Heading2"/>
      </w:pPr>
      <w:r>
        <w:rPr>
          <w:bCs/>
          <w:b/>
        </w:rPr>
        <w:t xml:space="preserve">Key Insight:</w:t>
      </w:r>
      <w:r>
        <w:br/>
      </w:r>
      <w:r>
        <w:t xml:space="preserve">The transformation of **Colombia Medellín** into a smart city is deeply tied to the implementation of green chemistry principles advocated by local academic institutions and applied by professional **Chemists** in industry. Sustainable practices are no longer optional; they are economic imperatives.</w:t>
      </w:r>
    </w:p>
    <w:bookmarkEnd w:id="22"/>
    <w:bookmarkStart w:id="23" w:name="Xe956374c7dfc676dff27562a0297d888205c2b2"/>
    <w:p>
      <w:pPr>
        <w:pStyle w:val="Heading2"/>
      </w:pPr>
      <w:r>
        <w:rPr>
          <w:bCs/>
          <w:b/>
        </w:rPr>
        <w:t xml:space="preserve">Key Insight:</w:t>
      </w:r>
      <w:r>
        <w:br/>
      </w:r>
      <w:r>
        <w:t xml:space="preserve">The transformation of **Colombia Medellín** into a smart city is deeply tied to the implementation of green chemistry principles advocated by local academic institutions and applied by professional **Chemists** in industry. Sustainable practices are no longer optional; they are economic imperatives.</w:t>
      </w:r>
    </w:p>
    <w:bookmarkEnd w:id="23"/>
    <w:bookmarkStart w:id="24" w:name="X48c8e88577fa633eb22916f97f9adb808b354b1"/>
    <w:p>
      <w:pPr>
        <w:pStyle w:val="Heading2"/>
      </w:pPr>
      <w:r>
        <w:t xml:space="preserve">III. Environmental Challenges and Scientific Solutions in Colombia Medellín</w:t>
      </w:r>
    </w:p>
    <w:p>
      <w:pPr>
        <w:pStyle w:val="FirstParagraph"/>
      </w:pPr>
      <w:r>
        <w:t xml:space="preserve">The geography of **Colombia Medellín**, nestled in a valley surrounded by mountains, creates a unique microclimate that traps pollutants. This geographical constraint amplifies the importance of atmospheric chemistry. The text details how inversion layers can trap emissions from vehicles and factories, leading to hazardous air quality levels during certain seasons.</w:t>
      </w:r>
    </w:p>
    <w:p>
      <w:pPr>
        <w:pStyle w:val="BodyText"/>
      </w:pPr>
      <w:r>
        <w:t xml:space="preserve">To combat this, the city relies heavily on data provided by **Chemists**. Real-time monitoring stations across **Colombia Medellín** provide continuous feedback loops for regulatory bodies. When pollutant thresholds are breached, traffic restrictions may be implemented. This direct link between chemical analysis and civic action underscores the vital role of science in urban governance.</w:t>
      </w:r>
    </w:p>
    <w:p>
      <w:pPr>
        <w:pStyle w:val="BodyText"/>
      </w:pPr>
      <w:r>
        <w:t xml:space="preserve">Furthermore, the remediation of contaminated soils presents a significant challenge. Former industrial sites in downtown **Colombia Medellín** often harbor heavy metals or hydrocarbons. Remediation strategies employed by environmental **Chemists** include bioremediation using specialized bacteria and phytoremediation utilizing plants to absorb toxins from the soil. These solutions are not only scientifically sound but also socially responsible, aiming to reclaim land for community use without compromising safety.</w:t>
      </w:r>
    </w:p>
    <w:bookmarkEnd w:id="24"/>
    <w:bookmarkStart w:id="25" w:name="Xb102152a0598943b5b1d0ca2690e627a9d54fd4"/>
    <w:p>
      <w:pPr>
        <w:pStyle w:val="Heading2"/>
      </w:pPr>
      <w:r>
        <w:t xml:space="preserve">IV. The Educational Landscape and Future Prospects</w:t>
      </w:r>
    </w:p>
    <w:p>
      <w:pPr>
        <w:pStyle w:val="FirstParagraph"/>
      </w:pPr>
      <w:r>
        <w:t xml:space="preserve">The foundation of this chemical expertise lies in the robust engineering and science programs at universities within **Colombia Medellín**, such as the Universidad Nacional de Colombia and Universidad EAFIT. These institutions produce graduates who are well-versed in both theoretical chemistry and practical industrial applications.</w:t>
      </w:r>
    </w:p>
    <w:p>
      <w:pPr>
        <w:pStyle w:val="BodyText"/>
      </w:pPr>
      <w:r>
        <w:t xml:space="preserve">The report notes a growing trend toward interdisciplinary education. Modern **Chemists** in the region are increasingly trained in data science, allowing them to model chemical reactions more efficiently or predict environmental impacts using AI-driven simulations. This convergence of chemistry and digital technology positions **Colombia Medellín** as a forward-thinking hub for innovation.</w:t>
      </w:r>
    </w:p>
    <w:p>
      <w:pPr>
        <w:pStyle w:val="BodyText"/>
      </w:pPr>
      <w:r>
        <w:t xml:space="preserve">Looking ahead, the focus is shifting toward circular economy models. **Chemists** are leading initiatives to recycle plastics found in urban waste streams back into raw materials for production. In **Medellín**, pilot projects have demonstrated how polymer chemistry can be used to create durable construction materials from recycled waste, addressing both pollution and housing needs.</w:t>
      </w:r>
    </w:p>
    <w:bookmarkEnd w:id="25"/>
    <w:bookmarkStart w:id="26" w:name="v.-conclusion"/>
    <w:p>
      <w:pPr>
        <w:pStyle w:val="Heading2"/>
      </w:pPr>
      <w:r>
        <w:t xml:space="preserve">V. Conclusion</w:t>
      </w:r>
    </w:p>
    <w:p>
      <w:pPr>
        <w:pStyle w:val="FirstParagraph"/>
      </w:pPr>
      <w:r>
        <w:t xml:space="preserve">In conclusion, the role of the **Chemist** in **Colombia Medellín** extends far beyond the laboratory bench. They are essential stakeholders in shaping a sustainable, healthy, and prosperous urban environment. Through rigorous analysis, innovative problem-solving, and adherence to regulatory standards these professionals ensure that industrial growth does not come at the expense of public health or ecological balance.</w:t>
      </w:r>
    </w:p>
    <w:p>
      <w:pPr>
        <w:pStyle w:val="BodyText"/>
      </w:pPr>
      <w:r>
        <w:t xml:space="preserve">The case of **Colombia Medellín** serves as a compelling example for other rapidly developing cities worldwide. It demonstrates how scientific expertise can drive urban renewal. As we look to the future, continued investment in chemical education and infrastructure will be crucial for maintaining this trajectory of progress.**Chemists** remain at the forefront of this endeavor, bridging the gap between industrial ambition and environmental responsibility.</w:t>
      </w:r>
    </w:p>
    <w:p>
      <w:pPr>
        <w:pStyle w:val="BodyText"/>
      </w:pPr>
      <w:r>
        <w:t xml:space="preserve">This Book Report underscores that understanding chemistry is not just an academic exercise; it is a civic duty in a city as vibrant and complex as **Medellín**. By empowering our scientific community, we empower our city to thrive sustainably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Chemist in Colombia Medellín</dc:title>
  <dc:creator/>
  <dc:language>en</dc:language>
  <cp:keywords/>
  <dcterms:created xsi:type="dcterms:W3CDTF">2026-07-29T14:49:34Z</dcterms:created>
  <dcterms:modified xsi:type="dcterms:W3CDTF">2026-07-29T14:49:34Z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