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p>
      <w:pPr>
        <w:pStyle w:val="FirstParagraph"/>
      </w:pPr>
      <w:r>
        <w:t xml:space="preserve">```html</w:t>
      </w:r>
    </w:p>
    <w:bookmarkStart w:id="28" w:name="X2cef27e06a6102461a79f6170d1a723b9217927"/>
    <w:p>
      <w:pPr>
        <w:pStyle w:val="Heading1"/>
      </w:pPr>
      <w:r>
        <w:t xml:space="preserve">Book Report: The Chemist by Andreas Eschbach</w:t>
      </w:r>
    </w:p>
    <w:p>
      <w:pPr>
        <w:pStyle w:val="FirstParagraph"/>
      </w:pPr>
      <w:r>
        <w:rPr>
          <w:bCs/>
          <w:b/>
        </w:rPr>
        <w:t xml:space="preserve">Title:</w:t>
      </w:r>
      <w:r>
        <w:t xml:space="preserve">The Chemist</w:t>
      </w:r>
      <w:r>
        <w:br/>
      </w:r>
      <w:r>
        <w:rPr>
          <w:bCs/>
          <w:b/>
        </w:rPr>
        <w:t xml:space="preserve">Author:</w:t>
      </w:r>
      <w:r>
        <w:t xml:space="preserve"> Andreas Eschbach</w:t>
      </w:r>
      <w:r>
        <w:br/>
      </w:r>
      <w:r>
        <w:rPr>
          <w:bCs/>
          <w:b/>
        </w:rPr>
        <w:t xml:space="preserve">Publishing Context: </w:t>
      </w:r>
      <w:r>
        <w:t xml:space="preserve">A cornerstone of contemporary German Science Fiction, widely circulated in Germany, Frankfurt (Germany) Frankfurt has been a central hub for the publishing industry and literary discourse regarding this work. </w:t>
      </w:r>
    </w:p>
    <w:bookmarkStart w:id="20" w:name="introduction"/>
    <w:p>
      <w:pPr>
        <w:pStyle w:val="Heading2"/>
      </w:pPr>
      <w:r>
        <w:t xml:space="preserve">1. Introduction</w:t>
      </w:r>
    </w:p>
    <w:p>
      <w:pPr>
        <w:pStyle w:val="FirstParagraph"/>
      </w:pPr>
      <w:r>
        <w:t xml:space="preserve">In the vibrant literary landscape of Europe, few cities serve as a nexus for intellectual exchange and publishing innovation quite like Frankfurt. As home to the annual Frankfurt Book Fair, one of the world’s most significant venues for trade rights exchanges and cultural dialogue, Germany (specifically Frankfurt) stands at the forefront of global literature. It is within this dynamic context that Andreas Eschbach’s seminal Science Fiction novel, </w:t>
      </w:r>
      <w:r>
        <w:rPr>
          <w:iCs/>
          <w:i/>
        </w:rPr>
        <w:t xml:space="preserve">The Chemist</w:t>
      </w:r>
      <w:r>
        <w:t xml:space="preserve">, has garnered substantial attention. This book report explores the thematic depth, narrative structure, and societal relevance of </w:t>
      </w:r>
      <w:r>
        <w:rPr>
          <w:iCs/>
          <w:i/>
        </w:rPr>
        <w:t xml:space="preserve">The Chemist</w:t>
      </w:r>
      <w:r>
        <w:t xml:space="preserve">, analyzing its significance not only as a piece of speculative fiction but also as a reflection of technological anxiety and ethical responsibility—a discourse highly relevant to the modern readership in Germany, Frankfurt.</w:t>
      </w:r>
    </w:p>
    <w:p>
      <w:pPr>
        <w:pStyle w:val="BodyText"/>
      </w:pPr>
      <w:r>
        <w:t xml:space="preserve">Published originally in German under the title </w:t>
      </w:r>
      <w:r>
        <w:rPr>
          <w:iCs/>
          <w:i/>
        </w:rPr>
        <w:t xml:space="preserve">Eine Billion Dollar</w:t>
      </w:r>
      <w:r>
        <w:t xml:space="preserve">, </w:t>
      </w:r>
      <w:r>
        <w:rPr>
          <w:iCs/>
          <w:i/>
        </w:rPr>
        <w:t xml:space="preserve">The Chemist</w:t>
      </w:r>
      <w:r>
        <w:t xml:space="preserve"> tackles one of the most profound questions of our time: What would happen if a scientist discovered a way to produce energy from water? While other nations might view such a breakthrough purely through an economic lens, German readers, particularly those in the industrial and academic heartland of Frankfurt, Germany, understand the complex interplay between science, politics, and environmental sustainability. This report aims to dissect Eschbach’s narrative while situating it within the broader cultural framework of its reception in </w:t>
      </w:r>
      <w:r>
        <w:rPr>
          <w:bCs/>
          <w:b/>
        </w:rPr>
        <w:t xml:space="preserve">Germany</w:t>
      </w:r>
      <w:r>
        <w:t xml:space="preserve">, </w:t>
      </w:r>
      <w:r>
        <w:rPr>
          <w:bCs/>
          <w:b/>
        </w:rPr>
        <w:t xml:space="preserve">Frankfurt</w:t>
      </w:r>
      <w:r>
        <w:t xml:space="preserve">.</w:t>
      </w:r>
    </w:p>
    <w:bookmarkEnd w:id="20"/>
    <w:bookmarkStart w:id="21" w:name="X209a409cbf013b05cf80b56484a7d244e2e7d28"/>
    <w:p>
      <w:pPr>
        <w:pStyle w:val="Heading2"/>
      </w:pPr>
      <w:r>
        <w:t xml:space="preserve">2. Plot Summary: The Scientific Hypothesis and Its Consequences</w:t>
      </w:r>
    </w:p>
    <w:p>
      <w:pPr>
        <w:pStyle w:val="FirstParagraph"/>
      </w:pPr>
      <w:r>
        <w:t xml:space="preserve"> The story follows two parallel timelines that converge around a singular scientific event. In the past timeline, we meet Alexander Hartmann, a brilliant but unassuming chemical engineer working in </w:t>
      </w:r>
      <w:r>
        <w:rPr>
          <w:bCs/>
          <w:b/>
        </w:rPr>
        <w:t xml:space="preserve">Germany</w:t>
      </w:r>
      <w:r>
        <w:t xml:space="preserve">. Through rigorous experimentation and sheer determination, Hartmann discovers how to convert water into high-octane fuel through electrolysis—a process that effectively renders fossil fuels obsolete overnight.</w:t>
      </w:r>
    </w:p>
    <w:p>
      <w:pPr>
        <w:pStyle w:val="BodyText"/>
      </w:pPr>
      <w:r>
        <w:t xml:space="preserve">In the future timeline, we are introduced to Dr. Thomas von der Heyde, a historian and scientist living in a world drastically transformed by Hartmann’s discovery. The transition from oil-based economies to water-based energy has led to unprecedented prosperity but also severe ecological consequences and geopolitical shifts. Von der Heyde is tasked with uncovering the truth behind Hartmann’s disappearance, which remains shrouded in mystery despite his monumental achievement.</w:t>
      </w:r>
    </w:p>
    <w:p>
      <w:pPr>
        <w:pStyle w:val="BodyText"/>
      </w:pPr>
      <w:r>
        <w:t xml:space="preserve">The dual narrative structure allows Eschbach to examine both the immediate human impact of scientific discovery and its long-term societal ramifications. For readers in </w:t>
      </w:r>
      <w:r>
        <w:rPr>
          <w:bCs/>
          <w:b/>
        </w:rPr>
        <w:t xml:space="preserve">Frankfurt</w:t>
      </w:r>
      <w:r>
        <w:t xml:space="preserve">, a city known for its financial sector and rapid modernization, this juxtaposition between innovation and consequence resonates deeply. The novel serves as a cautionary tale about unchecked progress—a theme that aligns with German philosophical traditions emphasizing ethical responsibility in scientific advancement.</w:t>
      </w:r>
    </w:p>
    <w:bookmarkEnd w:id="21"/>
    <w:bookmarkStart w:id="25" w:name="X65002fdbfcdfa55ec4a386b6bac116f974b1366"/>
    <w:p>
      <w:pPr>
        <w:pStyle w:val="Heading2"/>
      </w:pPr>
      <w:r>
        <w:t xml:space="preserve">3. Thematic Analysis: Science, Ethics, and Power</w:t>
      </w:r>
    </w:p>
    <w:bookmarkStart w:id="22" w:name="a-the-duality-of-scientific-progress"/>
    <w:p>
      <w:pPr>
        <w:pStyle w:val="Heading3"/>
      </w:pPr>
      <w:r>
        <w:t xml:space="preserve">A) The Duality of Scientific Progress</w:t>
      </w:r>
    </w:p>
    <w:p>
      <w:pPr>
        <w:pStyle w:val="FirstParagraph"/>
      </w:pPr>
      <w:r>
        <w:t xml:space="preserve"> At its core, </w:t>
      </w:r>
      <w:r>
        <w:rPr>
          <w:iCs/>
          <w:i/>
        </w:rPr>
        <w:t xml:space="preserve">The Chemist </w:t>
      </w:r>
      <w:r>
        <w:t xml:space="preserve"> explores the dual nature of scientific discovery. On one hand, Hartmann’s invention promises to solve energy crises and reduce dependence on finite resources like oil. This utopian vision appeals to anyone seeking sustainable solutions—a topic increasingly relevant in post-war </w:t>
      </w:r>
      <w:r>
        <w:rPr>
          <w:bCs/>
          <w:b/>
        </w:rPr>
        <w:t xml:space="preserve">Germany</w:t>
      </w:r>
      <w:r>
        <w:t xml:space="preserve">, where environmental policies play a pivotal role in national identity. However, Eschbach does not shy away from depicting the dystopian outcomes of such progress: corporate greed, political manipulation, and ecological disruption.</w:t>
      </w:r>
    </w:p>
    <w:bookmarkEnd w:id="22"/>
    <w:bookmarkStart w:id="23" w:name="b-the-role-of-individual-agency"/>
    <w:p>
      <w:pPr>
        <w:pStyle w:val="Heading3"/>
      </w:pPr>
      <w:r>
        <w:t xml:space="preserve">B) The Role of Individual Agency</w:t>
      </w:r>
    </w:p>
    <w:p>
      <w:pPr>
        <w:pStyle w:val="FirstParagraph"/>
      </w:pPr>
      <w:r>
        <w:t xml:space="preserve"> Another central theme is the agency—or lack thereof—of individuals within large systems. Hartmann’s decision to share his discovery with the world rather than patent it for personal gain reflects an idealistic belief in collective benefit over individual profit. Yet, as von der Heyde’s investigation reveals, once knowledge enters the public domain, it becomes impossible to control its usage or distribution. This tension between altruism and exploitation mirrors debates currently taking place among academics and policymakers in </w:t>
      </w:r>
      <w:r>
        <w:rPr>
          <w:bCs/>
          <w:b/>
        </w:rPr>
        <w:t xml:space="preserve">Frankfurt</w:t>
      </w:r>
      <w:r>
        <w:t xml:space="preserve">, where discussions about intellectual property rights often intersect with global health and environmental concerns.</w:t>
      </w:r>
    </w:p>
    <w:bookmarkEnd w:id="23"/>
    <w:bookmarkStart w:id="24" w:name="X69e93a88161287009d98d938bbd0b7f110a7ae3"/>
    <w:p>
      <w:pPr>
        <w:pStyle w:val="Heading3"/>
      </w:pPr>
      <w:r>
        <w:t xml:space="preserve">C) Historical Memory vs. Technological Amnesia</w:t>
      </w:r>
    </w:p>
    <w:p>
      <w:pPr>
        <w:pStyle w:val="FirstParagraph"/>
      </w:pPr>
      <w:r>
        <w:t xml:space="preserve"> Von der Heyde’s role as a historian highlights another critical aspect of </w:t>
      </w:r>
      <w:r>
        <w:rPr>
          <w:iCs/>
          <w:i/>
        </w:rPr>
        <w:t xml:space="preserve">The Chemist</w:t>
      </w:r>
      <w:r>
        <w:t xml:space="preserve">: the importance of remembering history in an age dominated by technology. In </w:t>
      </w:r>
      <w:r>
        <w:rPr>
          <w:bCs/>
          <w:b/>
        </w:rPr>
        <w:t xml:space="preserve">Germany</w:t>
      </w:r>
      <w:r>
        <w:t xml:space="preserve">, where historical memory carries immense weight due to recent events such as World War II, Eschbach’s emphasis on preserving truth serves as a powerful reminder. The novel suggests that forgetting the origins and motivations behind major discoveries can lead to repeated mistakes—a lesson particularly pertinent for societies navigating complex technological landscapes.</w:t>
      </w:r>
    </w:p>
    <w:bookmarkEnd w:id="24"/>
    <w:bookmarkEnd w:id="25"/>
    <w:bookmarkStart w:id="26" w:name="X368d18d95482a9206014d80136d4e1a7ad50981"/>
    <w:p>
      <w:pPr>
        <w:pStyle w:val="Heading2"/>
      </w:pPr>
      <w:r>
        <w:t xml:space="preserve">4. Cultural Context: Reception in Germany, Frankfurt</w:t>
      </w:r>
    </w:p>
    <w:p>
      <w:pPr>
        <w:pStyle w:val="FirstParagraph"/>
      </w:pPr>
      <w:r>
        <w:t xml:space="preserve"> When considering the impact of </w:t>
      </w:r>
      <w:r>
        <w:rPr>
          <w:iCs/>
          <w:i/>
        </w:rPr>
        <w:t xml:space="preserve">The Chemist</w:t>
      </w:r>
      <w:r>
        <w:t xml:space="preserve">, it is impossible to overlook its reception in </w:t>
      </w:r>
      <w:r>
        <w:rPr>
          <w:bCs/>
          <w:b/>
        </w:rPr>
        <w:t xml:space="preserve">Germany</w:t>
      </w:r>
      <w:r>
        <w:t xml:space="preserve">, particularly in </w:t>
      </w:r>
      <w:r>
        <w:rPr>
          <w:bCs/>
          <w:b/>
        </w:rPr>
        <w:t xml:space="preserve">Frankfurt</w:t>
      </w:r>
      <w:r>
        <w:t xml:space="preserve">. As a global center for publishing and literature, Frankfurt provides a unique platform for engaging with works that challenge societal norms and provoke thought. Eschbach’s novel has been celebrated here for its meticulous research, compelling storytelling, and timely commentary on energy politics.</w:t>
      </w:r>
    </w:p>
    <w:p>
      <w:pPr>
        <w:pStyle w:val="BodyText"/>
      </w:pPr>
      <w:r>
        <w:t xml:space="preserve"> Critics in </w:t>
      </w:r>
      <w:r>
        <w:rPr>
          <w:bCs/>
          <w:b/>
        </w:rPr>
        <w:t xml:space="preserve">Frankfurt</w:t>
      </w:r>
      <w:r>
        <w:t xml:space="preserve"> have praised Eschbach’s ability to blend hard science with philosophical inquiry, creating a narrative that is both accessible and intellectually stimulating. Furthermore, the novel’s exploration of ethical dilemmas surrounding technological innovation has sparked lively debates at academic institutions and literary festivals across the city. These discussions often highlight how </w:t>
      </w:r>
      <w:r>
        <w:rPr>
          <w:iCs/>
          <w:i/>
        </w:rPr>
        <w:t xml:space="preserve">The Chemist</w:t>
      </w:r>
      <w:r>
        <w:t xml:space="preserve"> reflects broader concerns about Germany’s commitment to renewable energy and its role as a leader in sustainable development.</w:t>
      </w:r>
    </w:p>
    <w:bookmarkEnd w:id="26"/>
    <w:bookmarkStart w:id="27" w:name="X6b1bd4553d23006be72c1343d1aa82d1363bb90"/>
    <w:p>
      <w:pPr>
        <w:pStyle w:val="Heading2"/>
      </w:pPr>
      <w:r>
        <w:t xml:space="preserve">5. Conclusion: The Relevance of The Chemist Today</w:t>
      </w:r>
    </w:p>
    <w:p>
      <w:pPr>
        <w:pStyle w:val="FirstParagraph"/>
      </w:pPr>
      <w:r>
        <w:t xml:space="preserve">  In conclusion, Andreas Eschbach’s </w:t>
      </w:r>
      <w:r>
        <w:rPr>
          <w:iCs/>
          <w:i/>
        </w:rPr>
        <w:t xml:space="preserve">The Chemist </w:t>
      </w:r>
      <w:r>
        <w:t xml:space="preserve"> stands as a testament to the enduring power of Science Fiction to illuminate pressing real-world issues. By examining the consequences of a revolutionary scientific discovery, Eschbach forces readers to confront uncomfortable truths about human nature, corporate ethics, and environmental stewardship. For audiences in </w:t>
      </w:r>
      <w:r>
        <w:rPr>
          <w:bCs/>
          <w:b/>
        </w:rPr>
        <w:t xml:space="preserve">Germany</w:t>
      </w:r>
      <w:r>
        <w:t xml:space="preserve">, particularly those residing in </w:t>
      </w:r>
      <w:r>
        <w:rPr>
          <w:bCs/>
          <w:b/>
        </w:rPr>
        <w:t xml:space="preserve">Frankfurt</w:t>
      </w:r>
      <w:r>
        <w:t xml:space="preserve">, the novel offers valuable insights into balancing innovation with responsibility.</w:t>
      </w:r>
    </w:p>
    <w:p>
      <w:pPr>
        <w:pStyle w:val="BodyText"/>
      </w:pPr>
      <w:r>
        <w:t xml:space="preserve"> As we continue to grapple with challenges related to climate change, resource management, and technological disruption, </w:t>
      </w:r>
      <w:r>
        <w:rPr>
          <w:iCs/>
          <w:i/>
        </w:rPr>
        <w:t xml:space="preserve">The Chemist </w:t>
      </w:r>
      <w:r>
        <w:t xml:space="preserve"> remains a timely and essential read. It reminds us that while science holds the key to solving many of humanity’s problems, it also demands careful consideration of its broader implications. In this sense, </w:t>
      </w:r>
      <w:r>
        <w:rPr>
          <w:iCs/>
          <w:i/>
        </w:rPr>
        <w:t xml:space="preserve">The Chemist</w:t>
      </w:r>
      <w:r>
        <w:t xml:space="preserve"> is not merely a work of fiction but a call to action—one that resonates strongly in cities like </w:t>
      </w:r>
      <w:r>
        <w:rPr>
          <w:bCs/>
          <w:b/>
        </w:rPr>
        <w:t xml:space="preserve">Frankfurt</w:t>
      </w:r>
      <w:r>
        <w:t xml:space="preserve">, where ideas shape the future.</w:t>
      </w:r>
    </w:p>
    <w:p>
      <w:pPr>
        <w:pStyle w:val="BodyText"/>
      </w:pPr>
      <w:r>
        <w:rPr>
          <w:iCs/>
          <w:i/>
        </w:rPr>
        <w:t xml:space="preserve">This book report underscores why The Chemist is considered essential reading for understanding contemporary societal debates, especially within the intellectual hub of Germany, Frankfurt. Its themes of ethical responsibility and technological consequence make it a relevant and thought-provoking exploration for modern readers.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2026-07-29T12:42:03Z</dcterms:created>
  <dcterms:modified xsi:type="dcterms:W3CDTF">2026-07-29T12:42:03Z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