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Contemporary</w:t>
      </w:r>
      <w:r>
        <w:t xml:space="preserve"> </w:t>
      </w:r>
      <w:r>
        <w:t xml:space="preserve">Society</w:t>
      </w:r>
    </w:p>
    <w:bookmarkStart w:id="26" w:name="X1870243d5aad70c133294016184e117abdbdaf2"/>
    <w:p>
      <w:pPr>
        <w:pStyle w:val="Heading1"/>
      </w:pPr>
      <w:r>
        <w:t xml:space="preserve">Book Report Analysis: The Professional Identity of the Chemist</w:t>
      </w:r>
    </w:p>
    <w:p>
      <w:pPr>
        <w:pStyle w:val="FirstParagraph"/>
      </w:pPr>
      <w:r>
        <w:rPr>
          <w:bCs/>
          <w:b/>
        </w:rPr>
        <w:t xml:space="preserve">Date:</w:t>
      </w:r>
      <w:r>
        <w:t xml:space="preserve"> </w:t>
      </w:r>
      <w:r>
        <w:t xml:space="preserve">October 26, 2023</w:t>
      </w:r>
      <w:r>
        <w:br/>
      </w:r>
      <w:r>
        <w:rPr>
          <w:bCs/>
          <w:b/>
        </w:rPr>
        <w:t xml:space="preserve">Focused Region:</w:t>
      </w:r>
      <w:r>
        <w:t xml:space="preserve"> </w:t>
      </w:r>
      <w:r>
        <w:t xml:space="preserve">Italy Milan</w:t>
      </w:r>
      <w:r>
        <w:br/>
      </w:r>
      <w:r>
        <w:rPr>
          <w:bCs/>
          <w:b/>
        </w:rPr>
        <w:t xml:space="preserve">Status:</w:t>
      </w:r>
      <w:r>
        <w:t xml:space="preserve"> </w:t>
      </w:r>
      <w:r>
        <w:t xml:space="preserve">Academic Review and Contextual Adaptation</w:t>
      </w:r>
    </w:p>
    <w:bookmarkStart w:id="20" w:name="Xba62c790ce45961653ebf38a15e7e528168d92e"/>
    <w:p>
      <w:pPr>
        <w:pStyle w:val="Heading2"/>
      </w:pPr>
      <w:r>
        <w:t xml:space="preserve">I. Introduction: The Chemist as a Pillar of Modern Industry</w:t>
      </w:r>
    </w:p>
    <w:p>
      <w:pPr>
        <w:pStyle w:val="FirstParagraph"/>
      </w:pPr>
      <w:r>
        <w:t xml:space="preserve">In the vast landscape of scientific professions, few roles are as fundamental yet frequently misunderstood as that of the Chemist. This book report seeks to analyze the evolving identity, responsibilities, and societal impact of the Chemist in today’s world. While chemistry is often viewed abstractly through textbooks and laboratory equations, its practical application defines much of our daily existence. From pharmaceuticals to sustainable energy solutions, the Chemist serves as a critical bridge between theoretical science and tangible human benefit.</w:t>
      </w:r>
    </w:p>
    <w:p>
      <w:pPr>
        <w:pStyle w:val="BodyText"/>
      </w:pPr>
      <w:r>
        <w:t xml:space="preserve">This report specifically contextualizes the role of the Chemist within one of Europe’s most dynamic economic hubs: Italy Milan. By examining this specific geographic and cultural context, we gain insight into how global scientific trends are interpreted, implemented, and valued in a region known for its fashion, design, and industrial innovation. Understanding the Chemist through the lens of Italy Milan provides a unique case study on the intersection of traditional craftsmanship and modern chemical engineering.</w:t>
      </w:r>
    </w:p>
    <w:bookmarkEnd w:id="20"/>
    <w:bookmarkStart w:id="21" w:name="ii.-the-multifaceted-role-of-the-chemist"/>
    <w:p>
      <w:pPr>
        <w:pStyle w:val="Heading2"/>
      </w:pPr>
      <w:r>
        <w:t xml:space="preserve">II. The Multifaceted Role of the Chemist</w:t>
      </w:r>
    </w:p>
    <w:p>
      <w:pPr>
        <w:pStyle w:val="FirstParagraph"/>
      </w:pPr>
      <w:r>
        <w:t xml:space="preserve">The term 'Chemist' encompasses a wide array of specializations, ranging from organic synthesis to materials science. Historically, the image of the Chemist was confined to sterile laboratories and white coats mixing volatile compounds. However, modern literature and industrial practices have expanded this definition significantly. Today’s Chemist is often a data analyst, a regulatory compliance expert, and a sustainable design advocate.</w:t>
      </w:r>
    </w:p>
    <w:p>
      <w:pPr>
        <w:pStyle w:val="BodyText"/>
      </w:pPr>
      <w:r>
        <w:t xml:space="preserve">One of the primary themes explored in contemporary discussions about the profession is the shift toward green chemistry. The modern Chemist is no longer just concerned with yield and purity; they are equally concerned with environmental impact, waste reduction, and energy efficiency. This paradigm shift requires a deep understanding not only of molecular interactions but also of ecological systems. The Chemist must now ask not just "Can we make this?" but "Should we make this, and how can we do it responsibly?"</w:t>
      </w:r>
    </w:p>
    <w:bookmarkEnd w:id="21"/>
    <w:bookmarkStart w:id="22" w:name="X2ac0ad4013e0145ea3693c6763eee9fbb3e2850"/>
    <w:p>
      <w:pPr>
        <w:pStyle w:val="Heading2"/>
      </w:pPr>
      <w:r>
        <w:t xml:space="preserve">III. Contextualizing the Profession in Italy Milan</w:t>
      </w:r>
    </w:p>
    <w:p>
      <w:pPr>
        <w:pStyle w:val="FirstParagraph"/>
      </w:pPr>
      <w:r>
        <w:t xml:space="preserve">To fully appreciate the significance of the Chemist, one must look at where their work is applied. Italy Milan serves as a compelling backdrop for this analysis. As a global capital of design and luxury manufacturing, Milan relies heavily on specialized chemical products. The textile industry, which remains a cornerstone of the Italian economy, requires advanced chemical treatments for dyes, fabrics, and finishes. Similarly, the cosmetics sector in Italy is world-renowned for its high-quality ingredients and formulations.</w:t>
      </w:r>
    </w:p>
    <w:p>
      <w:pPr>
        <w:pStyle w:val="BodyText"/>
      </w:pPr>
      <w:r>
        <w:rPr>
          <w:bCs/>
          <w:b/>
        </w:rPr>
        <w:t xml:space="preserve">Key Insight:</w:t>
      </w:r>
      <w:r>
        <w:t xml:space="preserve"> </w:t>
      </w:r>
      <w:r>
        <w:t xml:space="preserve">In Italy Milan, the Chemist plays a subtle but vital role behind the scenes of luxury and innovation. Whether developing new biodegradable packaging materials for retail or creating hypoallergenic skincare products, the Chemist in this region must balance aesthetic requirements with chemical stability and safety regulations.</w:t>
      </w:r>
    </w:p>
    <w:p>
      <w:pPr>
        <w:pStyle w:val="BodyText"/>
      </w:pPr>
      <w:r>
        <w:t xml:space="preserve">The economic landscape of Italy Milan demands a Chemist who is not only technically proficient but also culturally aware. The region’s strong emphasis on quality and heritage means that chemical innovations must respect traditional methods while introducing modern efficiencies. For instance, the production of leather goods in the Lombardy region involves complex tanning processes where the Chemist works to reduce toxic chemical outputs without compromising the durability and feel of the final product.</w:t>
      </w:r>
    </w:p>
    <w:bookmarkEnd w:id="22"/>
    <w:bookmarkStart w:id="23" w:name="X53108880deaa58d73fab2cafabee87c2eb4e171"/>
    <w:p>
      <w:pPr>
        <w:pStyle w:val="Heading2"/>
      </w:pPr>
      <w:r>
        <w:t xml:space="preserve">IV. Regulatory Frameworks and Safety Standards</w:t>
      </w:r>
    </w:p>
    <w:p>
      <w:pPr>
        <w:pStyle w:val="FirstParagraph"/>
      </w:pPr>
      <w:r>
        <w:t xml:space="preserve">A critical aspect of being a Chemist in any developed economy, particularly within Italy Milan, is adherence to strict regulatory frameworks. The European Union’s REACH (Registration, Evaluation, Authorisation and Restriction of Chemicals) regulation sets a high bar for chemical safety. In Italy Milan, where industrial clusters are dense and urban integration is high, compliance with these standards is not optional—it is essential.</w:t>
      </w:r>
    </w:p>
    <w:p>
      <w:pPr>
        <w:pStyle w:val="BodyText"/>
      </w:pPr>
      <w:r>
        <w:t xml:space="preserve">The modern Chemist must be well-versed in legal obligations regarding hazardous substances, waste disposal, and workplace safety. This knowledge ensures that the products developed do not harm consumers or the environment. In Italy Milan, where public trust in food safety and consumer goods is paramount, the Chemist acts as a guardian of public health through rigorous testing and quality control.</w:t>
      </w:r>
    </w:p>
    <w:bookmarkEnd w:id="23"/>
    <w:bookmarkStart w:id="24" w:name="v.-education-and-future-trajectories"/>
    <w:p>
      <w:pPr>
        <w:pStyle w:val="Heading2"/>
      </w:pPr>
      <w:r>
        <w:t xml:space="preserve">V. Education and Future Trajectories</w:t>
      </w:r>
    </w:p>
    <w:p>
      <w:pPr>
        <w:pStyle w:val="FirstParagraph"/>
      </w:pPr>
      <w:r>
        <w:t xml:space="preserve">The path to becoming a competent Chemist requires extensive education and continuous learning. Universities in Italy Milan offer robust programs in chemical sciences, attracting students from across the globe. These programs emphasize not only theoretical knowledge but also practical laboratory skills and interdisciplinary collaboration.</w:t>
      </w:r>
    </w:p>
    <w:p>
      <w:pPr>
        <w:pStyle w:val="BodyText"/>
      </w:pPr>
      <w:r>
        <w:t xml:space="preserve">Looking forward, the role of the Chemist is poised to expand further into areas such as nanotechnology and artificial intelligence-driven drug discovery. In Italy Milan, tech startups are increasingly partnering with chemical experts to develop smart materials that respond to environmental stimuli. This convergence of technology and chemistry suggests a future where the Chemist is also a digital innovator.</w:t>
      </w:r>
    </w:p>
    <w:bookmarkEnd w:id="24"/>
    <w:bookmarkStart w:id="25" w:name="vi.-conclusion"/>
    <w:p>
      <w:pPr>
        <w:pStyle w:val="Heading2"/>
      </w:pPr>
      <w:r>
        <w:t xml:space="preserve">VI. Conclusion</w:t>
      </w:r>
    </w:p>
    <w:p>
      <w:pPr>
        <w:pStyle w:val="FirstParagraph"/>
      </w:pPr>
      <w:r>
        <w:t xml:space="preserve">In conclusion, this book report highlights the indispensable nature of the Chemist in contemporary society. Far from being merely a researcher in isolation, the Chemist is an integral part of industrial ecosystems, regulatory bodies, and consumer protection agencies. When viewed through the specific context of Italy Milan, we see how chemical science supports one of Europe’s most culturally rich and economically powerful regions.</w:t>
      </w:r>
    </w:p>
    <w:p>
      <w:pPr>
        <w:pStyle w:val="BodyText"/>
      </w:pPr>
      <w:r>
        <w:t xml:space="preserve">The Chemist contributes to the sustainability goals of Italy Milan by developing greener alternatives for manufacturing processes. They support the creative industries by providing novel materials that enhance design possibilities. Ultimately, understanding the role of the Chemist allows us to appreciate the invisible threads that hold modern life together. As we move toward a more sustainable and technologically advanced future, the expertise of the Chemist will remain as relevant and vital as ever.</w:t>
      </w:r>
    </w:p>
    <w:p>
      <w:pPr>
        <w:pStyle w:val="BodyText"/>
      </w:pPr>
      <w:r>
        <w:rPr>
          <w:iCs/>
          <w:i/>
        </w:rPr>
        <w:t xml:space="preserve">This report serves as a testament to the enduring value of chemical science, particularly in dynamic urban environments like Italy Milan, where innovation meets tradition.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Contemporary Society</dc:title>
  <dc:creator/>
  <dc:language>en</dc:language>
  <cp:keywords/>
  <dcterms:created xsi:type="dcterms:W3CDTF">2026-07-29T05:11:23Z</dcterms:created>
  <dcterms:modified xsi:type="dcterms:W3CDTF">2026-07-29T05:11:23Z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