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Chemist</w:t>
      </w:r>
      <w:r>
        <w:t xml:space="preserve"> </w:t>
      </w:r>
      <w:r>
        <w:t xml:space="preserve">Book</w:t>
      </w:r>
      <w:r>
        <w:t xml:space="preserve"> </w:t>
      </w:r>
      <w:r>
        <w:t xml:space="preserve">Report:</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Kenya</w:t>
      </w:r>
      <w:r>
        <w:t xml:space="preserve"> </w:t>
      </w:r>
      <w:r>
        <w:t xml:space="preserve">Nairobi</w:t>
      </w:r>
    </w:p>
    <w:bookmarkStart w:id="20" w:name="note-on-terminology"/>
    <w:p>
      <w:pPr>
        <w:pStyle w:val="Heading3"/>
      </w:pPr>
      <w:r>
        <w:rPr>
          <w:bCs/>
          <w:b/>
        </w:rPr>
        <w:t xml:space="preserve">Note on Terminology:</w:t>
      </w:r>
    </w:p>
    <w:p>
      <w:pPr>
        <w:pStyle w:val="FirstParagraph"/>
      </w:pPr>
      <w:r>
        <w:t xml:space="preserve">In this document, the term "</w:t>
      </w:r>
      <w:r>
        <w:rPr>
          <w:iCs/>
          <w:i/>
          <w:bCs/>
          <w:b/>
        </w:rPr>
        <w:t xml:space="preserve">Che</w:t>
      </w:r>
      <w:r>
        <w:rPr>
          <w:iCs/>
          <w:i/>
          <w:bCs/>
          <w:b/>
        </w:rPr>
        <w:t xml:space="preserve">m</w:t>
      </w:r>
      <w:r>
        <w:rPr>
          <w:iCs/>
          <w:i/>
          <w:bCs/>
          <w:b/>
        </w:rPr>
        <w:t xml:space="preserve">Ist Book Report</w:t>
      </w:r>
      <w:r>
        <w:t xml:space="preserve">" refers to a specialized analytical review of pharmaceutical and chemical trade practices. It is designed specifically for the professional environment in</w:t>
      </w:r>
      <w:r>
        <w:t xml:space="preserve"> </w:t>
      </w:r>
      <w:r>
        <w:rPr>
          <w:bCs/>
          <w:b/>
        </w:rPr>
        <w:t xml:space="preserve">Kenya Nairobi</w:t>
      </w:r>
      <w:r>
        <w:t xml:space="preserve">, where regulatory compliance, public health safety, and supply chain integrity are paramount.</w:t>
      </w:r>
    </w:p>
    <w:bookmarkEnd w:id="20"/>
    <w:bookmarkStart w:id="31" w:name="X45072d7536aace36c757a222ca9a13cd99ccc74"/>
    <w:p>
      <w:pPr>
        <w:pStyle w:val="Heading1"/>
      </w:pPr>
      <w:r>
        <w:t xml:space="preserve">The Chemist Book Report: A Strategic Overview for Kenya Nairobi</w:t>
      </w:r>
    </w:p>
    <w:p>
      <w:pPr>
        <w:pStyle w:val="FirstParagraph"/>
      </w:pPr>
      <w:r>
        <w:t xml:space="preserve">In the bustling commercial hub of Africa’s economy,</w:t>
      </w:r>
      <w:r>
        <w:t xml:space="preserve"> </w:t>
      </w:r>
      <w:r>
        <w:rPr>
          <w:bCs/>
          <w:b/>
        </w:rPr>
        <w:t xml:space="preserve">Kenya Nairobi</w:t>
      </w:r>
      <w:r>
        <w:t xml:space="preserve">, the role of the chemist extends far beyond simple retail dispensing. It is a discipline rooted in science, regulation, and community health. The "Chemist Book Report" serves as a critical tool for professionals operating within this dynamic market. This document analyzes the multifaceted responsibilities of a Chemist in</w:t>
      </w:r>
      <w:r>
        <w:t xml:space="preserve"> </w:t>
      </w:r>
      <w:r>
        <w:rPr>
          <w:bCs/>
          <w:b/>
        </w:rPr>
        <w:t xml:space="preserve">Kenya Nairobi</w:t>
      </w:r>
      <w:r>
        <w:t xml:space="preserve">, focusing on regulatory adherence, patient care standards, and the unique logistical challenges posed by one of East Africa’s most populous metropolitan areas.</w:t>
      </w:r>
    </w:p>
    <w:bookmarkStart w:id="22" w:name="Xaa1aed839ebaa65afbb77ba807ba007f2650f30"/>
    <w:p>
      <w:pPr>
        <w:pStyle w:val="Heading2"/>
      </w:pPr>
      <w:r>
        <w:t xml:space="preserve">The Regulatory Landscape in Kenya Nairobi</w:t>
      </w:r>
    </w:p>
    <w:p>
      <w:pPr>
        <w:pStyle w:val="FirstParagraph"/>
      </w:pPr>
      <w:r>
        <w:t xml:space="preserve">To understand the significance of a Chemist in</w:t>
      </w:r>
      <w:r>
        <w:t xml:space="preserve"> </w:t>
      </w:r>
      <w:r>
        <w:rPr>
          <w:bCs/>
          <w:b/>
        </w:rPr>
        <w:t xml:space="preserve">Kenya Nairobi</w:t>
      </w:r>
      <w:r>
        <w:t xml:space="preserve">, one must first appreciate the strict regulatory framework established by national bodies such as the Pharmacy and Poisons Board (PPB). The "Chemist Book Report" is not merely a ledger of inventory; it is a comprehensive audit trail that ensures every chemical compound, antibiotic, and over-the-counter medication complies with national safety standards.</w:t>
      </w:r>
    </w:p>
    <w:bookmarkStart w:id="21" w:name="compliance-and-documentation"/>
    <w:p>
      <w:pPr>
        <w:pStyle w:val="Heading3"/>
      </w:pPr>
      <w:r>
        <w:t xml:space="preserve">Compliance and Documentation</w:t>
      </w:r>
    </w:p>
    <w:p>
      <w:pPr>
        <w:pStyle w:val="FirstParagraph"/>
      </w:pPr>
      <w:r>
        <w:t xml:space="preserve">In the high-stakes environment of the Kenyan pharmaceutical sector, documentation is key. A Chemist must maintain meticulous records to prevent the proliferation of counterfeit drugs, a significant concern in many developing markets. The book report serves as evidence of due diligence. For establishments in</w:t>
      </w:r>
      <w:r>
        <w:t xml:space="preserve"> </w:t>
      </w:r>
      <w:r>
        <w:rPr>
          <w:bCs/>
          <w:b/>
        </w:rPr>
        <w:t xml:space="preserve">Kenya Nairobi</w:t>
      </w:r>
      <w:r>
        <w:t xml:space="preserve">, where foot traffic is immense and supply chains are complex, this documentation acts as a shield against legal liability and ensures that patient safety remains the top priority.</w:t>
      </w:r>
    </w:p>
    <w:p>
      <w:pPr>
        <w:numPr>
          <w:ilvl w:val="0"/>
          <w:numId w:val="1001"/>
        </w:numPr>
        <w:pStyle w:val="Compact"/>
      </w:pPr>
      <w:r>
        <w:rPr>
          <w:bCs/>
          <w:b/>
        </w:rPr>
        <w:t xml:space="preserve">Inventory Audits:</w:t>
      </w:r>
      <w:r>
        <w:t xml:space="preserve"> </w:t>
      </w:r>
      <w:r>
        <w:t xml:space="preserve">Regular reconciliation of stock levels to prevent shortages or overstocking of critical medicines.</w:t>
      </w:r>
    </w:p>
    <w:p>
      <w:pPr>
        <w:numPr>
          <w:ilvl w:val="0"/>
          <w:numId w:val="1001"/>
        </w:numPr>
        <w:pStyle w:val="Compact"/>
      </w:pPr>
      <w:r>
        <w:rPr>
          <w:bCs/>
          <w:b/>
        </w:rPr>
        <w:t xml:space="preserve">Licence Renewals:</w:t>
      </w:r>
    </w:p>
    <w:p>
      <w:pPr>
        <w:numPr>
          <w:ilvl w:val="0"/>
          <w:numId w:val="1001"/>
        </w:numPr>
        <w:pStyle w:val="Compact"/>
      </w:pPr>
      <w:r>
        <w:rPr>
          <w:bCs/>
          <w:b/>
        </w:rPr>
        <w:t xml:space="preserve">Sourcing Verification:</w:t>
      </w:r>
      <w:r>
        <w:t xml:space="preserve"> </w:t>
      </w:r>
      <w:r>
        <w:t xml:space="preserve">Ensuring all chemicals are sourced from PPB-approved manufacturers and distributors within East Africa.</w:t>
      </w:r>
    </w:p>
    <w:bookmarkEnd w:id="21"/>
    <w:bookmarkEnd w:id="22"/>
    <w:bookmarkStart w:id="24" w:name="the-role-of-the-chemist-in-public-health"/>
    <w:p>
      <w:pPr>
        <w:pStyle w:val="Heading2"/>
      </w:pPr>
      <w:r>
        <w:t xml:space="preserve">The Role of the Chemist in Public Health</w:t>
      </w:r>
    </w:p>
    <w:p>
      <w:pPr>
        <w:pStyle w:val="FirstParagraph"/>
      </w:pPr>
      <w:r>
        <w:t xml:space="preserve">Beyond the books and regulations, a Chemist in</w:t>
      </w:r>
      <w:r>
        <w:t xml:space="preserve"> </w:t>
      </w:r>
      <w:r>
        <w:rPr>
          <w:bCs/>
          <w:b/>
        </w:rPr>
        <w:t xml:space="preserve">Kenya Nairobi</w:t>
      </w:r>
      <w:r>
        <w:t xml:space="preserve"> </w:t>
      </w:r>
      <w:r>
        <w:t xml:space="preserve">acts as an accessible frontline healthcare provider. In many neighborhoods across Nairobi, from Westlands to Eastleigh, the chemist is often the first point of contact for medical advice. This proximity makes the professional conduct and knowledge base of each Chemist vital to public health outcomes.</w:t>
      </w:r>
    </w:p>
    <w:bookmarkStart w:id="23" w:name="patient-counseling-and-education"/>
    <w:p>
      <w:pPr>
        <w:pStyle w:val="Heading3"/>
      </w:pPr>
      <w:r>
        <w:t xml:space="preserve">Patient Counseling and Education</w:t>
      </w:r>
    </w:p>
    <w:p>
      <w:pPr>
        <w:pStyle w:val="FirstParagraph"/>
      </w:pPr>
      <w:r>
        <w:t xml:space="preserve">The "Chemist Book Report" should also reflect a commitment to patient education. It is not enough to simply dispense medication; a qualified Chemist must ensure that patients in</w:t>
      </w:r>
      <w:r>
        <w:t xml:space="preserve"> </w:t>
      </w:r>
      <w:r>
        <w:rPr>
          <w:bCs/>
          <w:b/>
        </w:rPr>
        <w:t xml:space="preserve">Kenya Nairobi</w:t>
      </w:r>
      <w:r>
        <w:t xml:space="preserve"> </w:t>
      </w:r>
      <w:r>
        <w:t xml:space="preserve">understand their prescriptions. This involves clear communication about dosage, potential side effects, and drug interactions. In a multicultural city like Nairobi, where Swahili and English are widely spoken alongside various local dialects, the ability to communicate complex medical information clearly is a skill honed through professional experience.</w:t>
      </w:r>
    </w:p>
    <w:bookmarkEnd w:id="23"/>
    <w:bookmarkEnd w:id="24"/>
    <w:bookmarkStart w:id="27" w:name="operational-challenges-in-kenya-nairobi"/>
    <w:p>
      <w:pPr>
        <w:pStyle w:val="Heading2"/>
      </w:pPr>
      <w:r>
        <w:t xml:space="preserve">Operational Challenges in Kenya Nairobi</w:t>
      </w:r>
    </w:p>
    <w:p>
      <w:pPr>
        <w:pStyle w:val="FirstParagraph"/>
      </w:pPr>
      <w:r>
        <w:t xml:space="preserve">The operational landscape for a Chemist in</w:t>
      </w:r>
      <w:r>
        <w:t xml:space="preserve"> </w:t>
      </w:r>
      <w:r>
        <w:rPr>
          <w:bCs/>
          <w:b/>
        </w:rPr>
        <w:t xml:space="preserve">Kenya Nairobi</w:t>
      </w:r>
      <w:r>
        <w:t xml:space="preserve"> </w:t>
      </w:r>
      <w:r>
        <w:t xml:space="preserve">presents unique challenges that must be addressed in any thorough industry report. These challenges range from logistical hurdles to economic fluctuations.</w:t>
      </w:r>
    </w:p>
    <w:bookmarkStart w:id="25" w:name="supply-chain-dynamics"/>
    <w:p>
      <w:pPr>
        <w:pStyle w:val="Heading3"/>
      </w:pPr>
      <w:r>
        <w:t xml:space="preserve">Supply Chain Dynamics</w:t>
      </w:r>
    </w:p>
    <w:p>
      <w:pPr>
        <w:pStyle w:val="FirstParagraph"/>
      </w:pPr>
      <w:r>
        <w:t xml:space="preserve">Nairobi is a regional hub, yet supply chain disruptions can occur due to global shipping delays or local transport issues. A Chemist must maintain robust relationships with multiple suppliers to ensure continuity of care. The "Chemist Book Report" highlights the importance of having contingency plans in place. For instance, during peak flu seasons or malaria outbreaks in certain parts of Kenya Nairobi, the demand for specific antimalarials and antivirals spikes dramatically.</w:t>
      </w:r>
    </w:p>
    <w:bookmarkEnd w:id="25"/>
    <w:bookmarkStart w:id="26" w:name="technological-integration"/>
    <w:p>
      <w:pPr>
        <w:pStyle w:val="Heading3"/>
      </w:pPr>
      <w:r>
        <w:t xml:space="preserve">Technological Integration</w:t>
      </w:r>
    </w:p>
    <w:p>
      <w:pPr>
        <w:pStyle w:val="FirstParagraph"/>
      </w:pPr>
      <w:r>
        <w:t xml:space="preserve">As technology advances across East Africa, Chemists in</w:t>
      </w:r>
      <w:r>
        <w:t xml:space="preserve"> </w:t>
      </w:r>
      <w:r>
        <w:rPr>
          <w:bCs/>
          <w:b/>
        </w:rPr>
        <w:t xml:space="preserve">Kenya Nairobi</w:t>
      </w:r>
      <w:r>
        <w:t xml:space="preserve"> </w:t>
      </w:r>
      <w:r>
        <w:t xml:space="preserve">are increasingly adopting digital health records and online dispensing platforms. The modern "Chemist Book Report" is evolving from a physical ledger to a cloud-based analytics tool that tracks purchasing patterns, seasonal trends, and inventory turnover rates. This digital transformation allows for more efficient management of resources in one of Africa’s most competitive markets.</w:t>
      </w:r>
    </w:p>
    <w:bookmarkEnd w:id="26"/>
    <w:bookmarkEnd w:id="27"/>
    <w:bookmarkStart w:id="28" w:name="X54821121eedc309453184b8ce86c4e0efc7d239"/>
    <w:p>
      <w:pPr>
        <w:pStyle w:val="Heading2"/>
      </w:pPr>
      <w:r>
        <w:t xml:space="preserve">Ethical Considerations and Professional Integrity</w:t>
      </w:r>
    </w:p>
    <w:p>
      <w:pPr>
        <w:pStyle w:val="FirstParagraph"/>
      </w:pPr>
      <w:r>
        <w:t xml:space="preserve">Integrity is the cornerstone of the pharmaceutical profession. In a city as vibrant and fast-paced as</w:t>
      </w:r>
      <w:r>
        <w:t xml:space="preserve"> </w:t>
      </w:r>
      <w:r>
        <w:rPr>
          <w:bCs/>
          <w:b/>
        </w:rPr>
        <w:t xml:space="preserve">Kenya Nairobi</w:t>
      </w:r>
      <w:r>
        <w:t xml:space="preserve">, there is constant pressure to meet sales targets. However, a true Chemist resists unethical practices such as selling expired goods or pushing unnecessary medications for profit. The "Chemist Book Report" acts as an internal ethical compass, reminding practitioners that their primary duty is to the well-being of the Kenyan public.</w:t>
      </w:r>
    </w:p>
    <w:bookmarkEnd w:id="28"/>
    <w:bookmarkStart w:id="30" w:name="Xc405dd5054984ea98fe6618d94275c6aff89c4e"/>
    <w:p>
      <w:pPr>
        <w:pStyle w:val="Heading2"/>
      </w:pPr>
      <w:r>
        <w:t xml:space="preserve">Conclusion: The Future of Chemistry in Kenya Nairobi</w:t>
      </w:r>
    </w:p>
    <w:p>
      <w:pPr>
        <w:pStyle w:val="FirstParagraph"/>
      </w:pPr>
      <w:r>
        <w:t xml:space="preserve">The role of a Chemist in</w:t>
      </w:r>
      <w:r>
        <w:t xml:space="preserve"> </w:t>
      </w:r>
      <w:r>
        <w:rPr>
          <w:bCs/>
          <w:b/>
        </w:rPr>
        <w:t xml:space="preserve">Kenya Nairobi</w:t>
      </w:r>
      <w:r>
        <w:t xml:space="preserve"> </w:t>
      </w:r>
      <w:r>
        <w:t xml:space="preserve">is evolving from a traditional dispensary role to that of a comprehensive healthcare consultant. The "Chemist Book Report" is more than an administrative task; it is a strategic instrument that supports regulatory compliance, enhances patient care, and ensures operational efficiency. As the healthcare sector in Kenya continues to modernize, the data contained within these reports will become increasingly valuable for trend analysis and policy-making.</w:t>
      </w:r>
    </w:p>
    <w:p>
      <w:pPr>
        <w:pStyle w:val="BodyText"/>
      </w:pPr>
      <w:r>
        <w:t xml:space="preserve">For professionals operating in this region, maintaining accurate and detailed book reports is not just a legal requirement but a moral obligation. It reflects a commitment to excellence in the face of logistical challenges and economic pressures. By adhering to high standards of documentation and ethical practice, Chemists in</w:t>
      </w:r>
      <w:r>
        <w:t xml:space="preserve"> </w:t>
      </w:r>
      <w:r>
        <w:rPr>
          <w:bCs/>
          <w:b/>
        </w:rPr>
        <w:t xml:space="preserve">Kenya Nairobi</w:t>
      </w:r>
      <w:r>
        <w:t xml:space="preserve"> </w:t>
      </w:r>
      <w:r>
        <w:t xml:space="preserve">contribute significantly to the health resilience of the nation.</w:t>
      </w:r>
    </w:p>
    <w:bookmarkStart w:id="29" w:name="final-summary"/>
    <w:p>
      <w:pPr>
        <w:pStyle w:val="Heading3"/>
      </w:pPr>
      <w:r>
        <w:rPr>
          <w:bCs/>
          <w:b/>
        </w:rPr>
        <w:t xml:space="preserve">Final Summary:</w:t>
      </w:r>
    </w:p>
    <w:p>
      <w:pPr>
        <w:pStyle w:val="FirstParagraph"/>
      </w:pPr>
      <w:r>
        <w:t xml:space="preserve">This report emphasizes that the intersection of rigorous scientific standards ("</w:t>
      </w:r>
      <w:r>
        <w:rPr>
          <w:iCs/>
          <w:i/>
        </w:rPr>
        <w:t xml:space="preserve">Che</w:t>
      </w:r>
      <w:r>
        <w:rPr>
          <w:iCs/>
          <w:i/>
        </w:rPr>
        <w:t xml:space="preserve">m</w:t>
      </w:r>
      <w:r>
        <w:rPr>
          <w:iCs/>
          <w:i/>
        </w:rPr>
        <w:t xml:space="preserve">Ist Book Report</w:t>
      </w:r>
      <w:r>
        <w:t xml:space="preserve">") and local market dynamics (</w:t>
      </w:r>
      <w:r>
        <w:rPr>
          <w:iCs/>
          <w:i/>
          <w:bCs/>
          <w:b/>
        </w:rPr>
        <w:t xml:space="preserve">Kenya Nairobi</w:t>
      </w:r>
      <w:r>
        <w:t xml:space="preserve">) defines the modern pharmaceutical landscape. Success in this field requires a dual focus on regulatory compliance and compassionate patient care.</w:t>
      </w:r>
    </w:p>
    <w:bookmarkEnd w:id="29"/>
    <w:p>
      <w:pPr>
        <w:pStyle w:val="BodyText"/>
      </w:pPr>
      <w:r>
        <w:t xml:space="preserve">© 2023 Pharmaceutical Industry Review East Africa.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Chemist Book Report: A Critical Analysis for Kenya Nairobi</dc:title>
  <dc:creator/>
  <dc:language>en</dc:language>
  <cp:keywords/>
  <dcterms:created xsi:type="dcterms:W3CDTF">2026-07-29T07:16:48Z</dcterms:created>
  <dcterms:modified xsi:type="dcterms:W3CDTF">2026-07-29T07:16:48Z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