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Pakistan</w:t>
      </w:r>
      <w:r>
        <w:t xml:space="preserve"> </w:t>
      </w:r>
      <w:r>
        <w:t xml:space="preserve">Karachi</w:t>
      </w:r>
    </w:p>
    <w:bookmarkStart w:id="26" w:name="X222afab8785c0abe18d4ca24709dbd549ddeb21"/>
    <w:p>
      <w:pPr>
        <w:pStyle w:val="Heading1"/>
      </w:pPr>
      <w:r>
        <w:t xml:space="preserve">Book Report: The Critical Role of the Chemist in the Urban Fabric of Pakistan Karachi</w:t>
      </w:r>
    </w:p>
    <w:p>
      <w:pPr>
        <w:pStyle w:val="FirstParagraph"/>
      </w:pPr>
      <w:r>
        <w:rPr>
          <w:bCs/>
          <w:b/>
        </w:rPr>
        <w:t xml:space="preserve">Date:</w:t>
      </w:r>
      <w:r>
        <w:t xml:space="preserve"> </w:t>
      </w:r>
      <w:r>
        <w:t xml:space="preserve">October 26, 2023</w:t>
      </w:r>
      <w:r>
        <w:br/>
      </w:r>
    </w:p>
    <w:bookmarkStart w:id="20" w:name="introduction"/>
    <w:p>
      <w:pPr>
        <w:pStyle w:val="Heading2"/>
      </w:pPr>
      <w:r>
        <w:t xml:space="preserve">Introduction</w:t>
      </w:r>
    </w:p>
    <w:p>
      <w:pPr>
        <w:pStyle w:val="FirstParagraph"/>
      </w:pPr>
      <w:r>
        <w:t xml:space="preserve">The urban landscape of</w:t>
      </w:r>
      <w:r>
        <w:t xml:space="preserve"> </w:t>
      </w:r>
      <w:r>
        <w:t xml:space="preserve">Pakistan Karachi</w:t>
      </w:r>
      <w:r>
        <w:t xml:space="preserve">, often referred to as the City of Lights, is a complex ecosystem characterized by rapid population growth, economic disparity, and a vibrant informal sector. Within this bustling metropolis, the local</w:t>
      </w:r>
      <w:r>
        <w:t xml:space="preserve"> </w:t>
      </w:r>
      <w:r>
        <w:rPr>
          <w:bCs/>
          <w:b/>
        </w:rPr>
        <w:t xml:space="preserve">Chemist</w:t>
      </w:r>
      <w:r>
        <w:t xml:space="preserve">, commonly known as a pharmacy or "medical store," serves not merely as a retail outlet for pharmaceutical products but as an integral component of the public health infrastructure. This book report analyzes existing literature regarding the operational dynamics, societal impact, and regulatory challenges faced by chemists in this specific geographic context. The central thesis of this review is that the</w:t>
      </w:r>
      <w:r>
        <w:t xml:space="preserve"> </w:t>
      </w:r>
      <w:r>
        <w:rPr>
          <w:bCs/>
          <w:b/>
        </w:rPr>
        <w:t xml:space="preserve">Chemist</w:t>
      </w:r>
      <w:r>
        <w:t xml:space="preserve"> </w:t>
      </w:r>
      <w:r>
        <w:t xml:space="preserve">in</w:t>
      </w:r>
      <w:r>
        <w:t xml:space="preserve"> </w:t>
      </w:r>
      <w:r>
        <w:t xml:space="preserve">Pakistan Karachi</w:t>
      </w:r>
      <w:r>
        <w:t xml:space="preserve"> </w:t>
      </w:r>
      <w:r>
        <w:t xml:space="preserve">occupies a unique niche where formal medical science intersects with informal healthcare practices, necessitating a nuanced understanding of their role to improve public health outcomes.</w:t>
      </w:r>
    </w:p>
    <w:bookmarkEnd w:id="20"/>
    <w:bookmarkStart w:id="21" w:name="Xabb10233ecd7ce06290a1e621d8eaa24b4092e6"/>
    <w:p>
      <w:pPr>
        <w:pStyle w:val="Heading2"/>
      </w:pPr>
      <w:r>
        <w:t xml:space="preserve">The Socio-Economic Context of Pharmacies in Karachi</w:t>
      </w:r>
    </w:p>
    <w:p>
      <w:pPr>
        <w:pStyle w:val="FirstParagraph"/>
      </w:pPr>
      <w:r>
        <w:t xml:space="preserve">Karachi is home to over 16 million people, creating an immense demand for accessible healthcare. In many neighborhoods across</w:t>
      </w:r>
      <w:r>
        <w:t xml:space="preserve"> </w:t>
      </w:r>
      <w:r>
        <w:t xml:space="preserve">Pakistan Karachi</w:t>
      </w:r>
      <w:r>
        <w:t xml:space="preserve">, including underserved areas like Lyari, Korangi, and parts of central Karachi, hospitals are distant or unaffordable. Consequently, the local</w:t>
      </w:r>
      <w:r>
        <w:t xml:space="preserve"> </w:t>
      </w:r>
      <w:r>
        <w:rPr>
          <w:bCs/>
          <w:b/>
        </w:rPr>
        <w:t xml:space="preserve">Chemist</w:t>
      </w:r>
      <w:r>
        <w:t xml:space="preserve"> </w:t>
      </w:r>
      <w:r>
        <w:t xml:space="preserve">becomes the first point of contact for medical advice. Literature indicates that in many cases, patients bypass general practitioners entirely and seek direct diagnosis and treatment from the pharmacist. This phenomenon is driven by convenience, cost-effectiveness, and a perceived familiarity with the local chemist.</w:t>
      </w:r>
    </w:p>
    <w:p>
      <w:pPr>
        <w:pStyle w:val="BodyText"/>
      </w:pPr>
      <w:r>
        <w:t xml:space="preserve">The report highlights that</w:t>
      </w:r>
      <w:r>
        <w:t xml:space="preserve"> </w:t>
      </w:r>
      <w:r>
        <w:rPr>
          <w:bCs/>
          <w:b/>
        </w:rPr>
        <w:t xml:space="preserve">Chemist</w:t>
      </w:r>
      <w:r>
        <w:t xml:space="preserve"> </w:t>
      </w:r>
      <w:r>
        <w:t xml:space="preserve">establishments in Karachi vary widely in quality. From sterile, well-lit pharmacies attached to major hospitals to small, dimly lit shops operating out of residential spaces on narrow streets like those in Saddar or Burns Road, the infrastructure is diverse. This diversity reflects the socio-economic stratification of</w:t>
      </w:r>
      <w:r>
        <w:t xml:space="preserve"> </w:t>
      </w:r>
      <w:r>
        <w:t xml:space="preserve">Pakistan Karachi</w:t>
      </w:r>
      <w:r>
        <w:t xml:space="preserve">. In affluent areas such as Clifton or DHA (Defence Housing Authority), chemists adhere to strict international standards, often stocking imported medications and providing counseling services. Conversely, in high-density low-income settlements, chemists often operate with limited resources, relying heavily on their personal reputation and community trust rather than institutional certification.</w:t>
      </w:r>
    </w:p>
    <w:bookmarkEnd w:id="21"/>
    <w:bookmarkStart w:id="22" w:name="X60f92a1052ec599327fc5eaaff615a6f75f7693"/>
    <w:p>
      <w:pPr>
        <w:pStyle w:val="Heading2"/>
      </w:pPr>
      <w:r>
        <w:t xml:space="preserve">The Dual Role: Dispenser of Medication vs. De Facto Medical Practitioner</w:t>
      </w:r>
    </w:p>
    <w:p>
      <w:pPr>
        <w:pStyle w:val="FirstParagraph"/>
      </w:pPr>
      <w:r>
        <w:t xml:space="preserve">A significant portion of the reviewed text focuses on the expanded role of the</w:t>
      </w:r>
      <w:r>
        <w:t xml:space="preserve"> </w:t>
      </w:r>
      <w:r>
        <w:rPr>
          <w:bCs/>
          <w:b/>
        </w:rPr>
        <w:t xml:space="preserve">Chemist</w:t>
      </w:r>
      <w:r>
        <w:t xml:space="preserve">. In</w:t>
      </w:r>
      <w:r>
        <w:t xml:space="preserve"> </w:t>
      </w:r>
      <w:r>
        <w:t xml:space="preserve">Pakistan Karachi</w:t>
      </w:r>
      <w:r>
        <w:t xml:space="preserve">, it is common for chemists to dispense antibiotics, antimalarials, and even controlled substances without a prescription. This practice stems from a gap in primary healthcare access. The book report notes that while this provides immediate relief to patients suffering from minor ailments such as fevers or gastrointestinal issues, it also poses significant risks related to antimicrobial resistance (AMR) and misdiagnosis.</w:t>
      </w:r>
    </w:p>
    <w:p>
      <w:pPr>
        <w:pStyle w:val="BodyText"/>
      </w:pPr>
      <w:r>
        <w:t xml:space="preserve">The narrative emphasizes that many chemists in</w:t>
      </w:r>
      <w:r>
        <w:t xml:space="preserve"> </w:t>
      </w:r>
      <w:r>
        <w:t xml:space="preserve">Pakistan Karachi</w:t>
      </w:r>
      <w:r>
        <w:t xml:space="preserve"> </w:t>
      </w:r>
      <w:r>
        <w:t xml:space="preserve">possess varying levels of formal education. While some hold degrees in Pharmacy (Pharm.D. or B.Pharm.), others may have minimal training yet extensive practical experience. This "experiential knowledge" is highly valued by the local community, often outweighing formal credentials in the eyes of patients who seek quick solutions to health problems. The report argues that this informal expertise is a double-edged sword: it empowers communities with immediate access but compromises long-term public safety.</w:t>
      </w:r>
    </w:p>
    <w:bookmarkEnd w:id="22"/>
    <w:bookmarkStart w:id="23" w:name="Xea460bf3111b68d945bcd5d6e52fa59828fdf24"/>
    <w:p>
      <w:pPr>
        <w:pStyle w:val="Heading2"/>
      </w:pPr>
      <w:r>
        <w:t xml:space="preserve">Regulatory Challenges and Quality Control</w:t>
      </w:r>
    </w:p>
    <w:p>
      <w:pPr>
        <w:pStyle w:val="FirstParagraph"/>
      </w:pPr>
      <w:r>
        <w:t xml:space="preserve">The document provides a critical analysis of the regulatory environment governing</w:t>
      </w:r>
      <w:r>
        <w:t xml:space="preserve"> </w:t>
      </w:r>
      <w:r>
        <w:rPr>
          <w:bCs/>
          <w:b/>
        </w:rPr>
        <w:t xml:space="preserve">Chemist</w:t>
      </w:r>
      <w:r>
        <w:t xml:space="preserve">s in</w:t>
      </w:r>
      <w:r>
        <w:t xml:space="preserve"> </w:t>
      </w:r>
      <w:r>
        <w:t xml:space="preserve">Pakistan Karachi</w:t>
      </w:r>
      <w:r>
        <w:t xml:space="preserve">. The drug regulatory authorities, such as the Sindh Drug Control Authority, face significant challenges in monitoring thousands of small outlets across a sprawling city. Issues such as the sale of counterfeit or expired medicines are prevalent in certain unregulated markets. The book report details instances where substandard drugs enter the supply chain, affecting vulnerable populations.</w:t>
      </w:r>
    </w:p>
    <w:p>
      <w:pPr>
        <w:pStyle w:val="BodyText"/>
      </w:pPr>
      <w:r>
        <w:t xml:space="preserve">Furthermore, the report discusses the economic pressures on chemists. High rents and operational costs in</w:t>
      </w:r>
      <w:r>
        <w:t xml:space="preserve"> </w:t>
      </w:r>
      <w:r>
        <w:t xml:space="preserve">Pakistan Karachi</w:t>
      </w:r>
      <w:r>
        <w:t xml:space="preserve"> </w:t>
      </w:r>
      <w:r>
        <w:t xml:space="preserve">compel many shop owners to engage in aggressive marketing practices, including offering commissions to doctors or providing free samples to patients. This commercialization of healthcare creates conflicts of interest that can undermine patient care. The text suggests that without stringent enforcement and economic incentives for compliance, regulatory bodies will struggle to maintain standards across the city.</w:t>
      </w:r>
    </w:p>
    <w:bookmarkEnd w:id="23"/>
    <w:bookmarkStart w:id="24" w:name="Xa91845b426b4547990d606b6882b8a1ed3ba8b9"/>
    <w:p>
      <w:pPr>
        <w:pStyle w:val="Heading2"/>
      </w:pPr>
      <w:r>
        <w:t xml:space="preserve">The Future of Pharmacy Practice in Karachi</w:t>
      </w:r>
    </w:p>
    <w:p>
      <w:pPr>
        <w:pStyle w:val="FirstParagraph"/>
      </w:pPr>
      <w:r>
        <w:t xml:space="preserve">The final sections of the book explore potential solutions and future trends. There is a growing recognition among policymakers in</w:t>
      </w:r>
      <w:r>
        <w:t xml:space="preserve"> </w:t>
      </w:r>
      <w:r>
        <w:t xml:space="preserve">Pakistan Karachi</w:t>
      </w:r>
      <w:r>
        <w:t xml:space="preserve"> </w:t>
      </w:r>
      <w:r>
        <w:t xml:space="preserve">that the</w:t>
      </w:r>
      <w:r>
        <w:t xml:space="preserve"> </w:t>
      </w:r>
      <w:r>
        <w:rPr>
          <w:bCs/>
          <w:b/>
        </w:rPr>
        <w:t xml:space="preserve">Chemist</w:t>
      </w:r>
      <w:r>
        <w:t xml:space="preserve"> </w:t>
      </w:r>
      <w:r>
        <w:t xml:space="preserve">sector must be formalized and integrated into the broader healthcare system. Proposals include mandatory continuing education for all pharmacy owners, stricter penalties for the sale of unregulated drugs, and the integration of chemists into community health programs.</w:t>
      </w:r>
    </w:p>
    <w:p>
      <w:pPr>
        <w:pStyle w:val="BodyText"/>
      </w:pPr>
      <w:r>
        <w:t xml:space="preserve">The report also highlights technological advancements. The rise of online pharmacy platforms in</w:t>
      </w:r>
      <w:r>
        <w:t xml:space="preserve"> </w:t>
      </w:r>
      <w:r>
        <w:t xml:space="preserve">Pakistan Karachi</w:t>
      </w:r>
      <w:r>
        <w:t xml:space="preserve"> </w:t>
      </w:r>
      <w:r>
        <w:t xml:space="preserve">is changing consumer behavior. However, these digital services face their own regulatory hurdles regarding delivery logistics and verification of prescriptions. The book argues that bridging the gap between traditional neighborhood chemists and modern healthcare technology could enhance accessibility while ensuring quality control.</w:t>
      </w:r>
    </w:p>
    <w:bookmarkEnd w:id="24"/>
    <w:bookmarkStart w:id="25" w:name="conclusion"/>
    <w:p>
      <w:pPr>
        <w:pStyle w:val="Heading2"/>
      </w:pPr>
      <w:r>
        <w:t xml:space="preserve">Conclusion</w:t>
      </w:r>
    </w:p>
    <w:p>
      <w:pPr>
        <w:pStyle w:val="FirstParagraph"/>
      </w:pPr>
      <w:r>
        <w:t xml:space="preserve">In conclusion, this book report underscores the pivotal role of the</w:t>
      </w:r>
      <w:r>
        <w:t xml:space="preserve"> </w:t>
      </w:r>
      <w:r>
        <w:rPr>
          <w:bCs/>
          <w:b/>
        </w:rPr>
        <w:t xml:space="preserve">Chemist</w:t>
      </w:r>
      <w:r>
        <w:t xml:space="preserve"> </w:t>
      </w:r>
      <w:r>
        <w:t xml:space="preserve">in</w:t>
      </w:r>
      <w:r>
        <w:t xml:space="preserve"> </w:t>
      </w:r>
      <w:r>
        <w:t xml:space="preserve">Pakistan Karachi</w:t>
      </w:r>
      <w:r>
        <w:t xml:space="preserve">. They are more than mere vendors of pharmaceuticals; they are essential actors in the local health ecosystem. The unique challenges faced by chemists in this megacity—from infrastructural limitations to regulatory gaps—require tailored solutions that respect the socio-economic realities of the population. Improving the standards, training, and regulation of</w:t>
      </w:r>
      <w:r>
        <w:t xml:space="preserve"> </w:t>
      </w:r>
      <w:r>
        <w:rPr>
          <w:bCs/>
          <w:b/>
        </w:rPr>
        <w:t xml:space="preserve">Chemist</w:t>
      </w:r>
      <w:r>
        <w:t xml:space="preserve">s is not just a professional development issue but a critical public health imperative for</w:t>
      </w:r>
      <w:r>
        <w:t xml:space="preserve"> </w:t>
      </w:r>
      <w:r>
        <w:t xml:space="preserve">Pakistan Karachi</w:t>
      </w:r>
      <w:r>
        <w:t xml:space="preserve">. Future policies must aim to empower chemists with better training and resources while simultaneously enforcing strict quality control measures to ensure that every citizen in the City of Lights has access to safe, effective, and ethical pharmaceutical care.</w:t>
      </w:r>
    </w:p>
    <w:p>
      <w:r>
        <w:pict>
          <v:rect style="width:0;height:1.5pt" o:hralign="center" o:hrstd="t" o:hr="t"/>
        </w:pict>
      </w:r>
    </w:p>
    <w:p>
      <w:pPr>
        <w:pStyle w:val="FirstParagraph"/>
      </w:pP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Chemist in Pakistan Karachi</dc:title>
  <dc:creator/>
  <dc:language>en</dc:language>
  <cp:keywords/>
  <dcterms:created xsi:type="dcterms:W3CDTF">2026-07-29T09:17:37Z</dcterms:created>
  <dcterms:modified xsi:type="dcterms:W3CDTF">2026-07-29T09:17:37Z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