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30526dddeaf501b0312c5b5fb472aa4192162f2"/>
    <w:p>
      <w:pPr>
        <w:pStyle w:val="Heading1"/>
      </w:pPr>
      <w:r>
        <w:t xml:space="preserve">Book Report: The Strategic Importance of the Chemist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Analytical Synthesis of Professional Literature Regarding Chemists in the UAE Context</w:t>
      </w:r>
    </w:p>
    <w:bookmarkStart w:id="20" w:name="introduction-and-contextual-framework"/>
    <w:p>
      <w:pPr>
        <w:pStyle w:val="Heading2"/>
      </w:pPr>
      <w:r>
        <w:t xml:space="preserve">1. Introduction and Contextual Framework</w:t>
      </w:r>
    </w:p>
    <w:p>
      <w:pPr>
        <w:pStyle w:val="FirstParagraph"/>
      </w:pPr>
      <w:r>
        <w:t xml:space="preserve">In recent years, the global discourse surrounding chemical sciences has shifted from purely industrial applications to broader societal impacts, including public health, environmental sustainability, and economic diversification. This book report examines a seminal body of literature focused on the role of the</w:t>
      </w:r>
      <w:r>
        <w:t xml:space="preserve"> </w:t>
      </w:r>
      <w:r>
        <w:rPr>
          <w:bCs/>
          <w:b/>
        </w:rPr>
        <w:t xml:space="preserve">Chemist</w:t>
      </w:r>
      <w:r>
        <w:t xml:space="preserve">, specifically analyzing how their expertise is leveraged within one of the most dynamic economic hubs in the Middle East:</w:t>
      </w:r>
      <w:r>
        <w:t xml:space="preserve"> </w:t>
      </w:r>
      <w:r>
        <w:rPr>
          <w:bCs/>
          <w:b/>
        </w:rPr>
        <w:t xml:space="preserve">United Arab Emirates Abu Dhabi</w:t>
      </w:r>
      <w:r>
        <w:t xml:space="preserve">. The selected texts provide a comprehensive overview of how scientific rigor intersects with rapid urban development and policy-making. It is crucial to understand that Abu Dhabi, as the capital emirate of the</w:t>
      </w:r>
      <w:r>
        <w:t xml:space="preserve"> </w:t>
      </w:r>
      <w:r>
        <w:rPr>
          <w:bCs/>
          <w:b/>
        </w:rPr>
        <w:t xml:space="preserve">United Arab Emirates Abu Dhabi</w:t>
      </w:r>
      <w:r>
        <w:t xml:space="preserve">, serves not only as an administrative center but also as a beacon for innovation in chemical engineering, pharmaceuticals, and environmental protection. The literature reviewed herein underscores the necessity of integrating professional chemistry into national vision documents such as "Abu Dhabi Economic Vision 2030," which prioritizes knowledge-based economies over resource dependency.</w:t>
      </w:r>
    </w:p>
    <w:bookmarkEnd w:id="20"/>
    <w:bookmarkStart w:id="24" w:name="Xf61c9d95a624ab8e556a220a6711bb652a7a0c9"/>
    <w:p>
      <w:pPr>
        <w:pStyle w:val="Heading2"/>
      </w:pPr>
      <w:r>
        <w:t xml:space="preserve">2. Overview of Key Themes in Professional Literature</w:t>
      </w:r>
    </w:p>
    <w:p>
      <w:pPr>
        <w:pStyle w:val="FirstParagraph"/>
      </w:pPr>
      <w:r>
        <w:t xml:space="preserve">The reviewed materials consistently highlight three primary domains where the</w:t>
      </w:r>
      <w:r>
        <w:t xml:space="preserve"> </w:t>
      </w:r>
      <w:r>
        <w:rPr>
          <w:bCs/>
          <w:b/>
        </w:rPr>
        <w:t xml:space="preserve">Chemist</w:t>
      </w:r>
      <w:r>
        <w:t xml:space="preserve"> </w:t>
      </w:r>
      <w:r>
        <w:t xml:space="preserve">plays a pivotal role in</w:t>
      </w:r>
      <w:r>
        <w:t xml:space="preserve"> </w:t>
      </w:r>
      <w:r>
        <w:rPr>
          <w:bCs/>
          <w:b/>
        </w:rPr>
        <w:t xml:space="preserve">United Arab Emirates Abu Dhabi</w:t>
      </w:r>
      <w:r>
        <w:t xml:space="preserve">: Environmental Protection, Pharmaceutical Innovation, and Industrial Safety.</w:t>
      </w:r>
    </w:p>
    <w:bookmarkStart w:id="21" w:name="X3685efda131ba10512784e9d43b395c50dd8699"/>
    <w:p>
      <w:pPr>
        <w:pStyle w:val="Heading3"/>
      </w:pPr>
      <w:r>
        <w:t xml:space="preserve">2.1 Environmental Stewardship in Arid Climates</w:t>
      </w:r>
    </w:p>
    <w:p>
      <w:pPr>
        <w:pStyle w:val="FirstParagraph"/>
      </w:pPr>
      <w:r>
        <w:t xml:space="preserve">A significant portion of the literature discusses the unique challenges faced by chemists operating in arid environments. In</w:t>
      </w:r>
      <w:r>
        <w:t xml:space="preserve"> </w:t>
      </w:r>
      <w:r>
        <w:rPr>
          <w:bCs/>
          <w:b/>
        </w:rPr>
        <w:t xml:space="preserve">United Arab Emirates Abu Dhabi</w:t>
      </w:r>
      <w:r>
        <w:t xml:space="preserve">, water scarcity and high salinity levels necessitate advanced chemical solutions for desalination and wastewater treatment. The texts elaborate on how modern chemists are developing membrane technologies and novel filtration systems that are energy-efficient, aligning with the UAE’s sustainability goals. This section of the report emphasizes that the</w:t>
      </w:r>
      <w:r>
        <w:t xml:space="preserve"> </w:t>
      </w:r>
      <w:r>
        <w:rPr>
          <w:bCs/>
          <w:b/>
        </w:rPr>
        <w:t xml:space="preserve">Chemist</w:t>
      </w:r>
      <w:r>
        <w:t xml:space="preserve"> </w:t>
      </w:r>
      <w:r>
        <w:t xml:space="preserve">is no longer just a laboratory worker but an environmental engineer critical to maintaining ecological balance in a fragile desert ecosystem.</w:t>
      </w:r>
    </w:p>
    <w:bookmarkEnd w:id="21"/>
    <w:bookmarkStart w:id="22" w:name="Xaab65022a03ca705296c72c642f49fdc686deec"/>
    <w:p>
      <w:pPr>
        <w:pStyle w:val="Heading3"/>
      </w:pPr>
      <w:r>
        <w:t xml:space="preserve">2.2 Pharmaceutical and Healthcare Advancements</w:t>
      </w:r>
    </w:p>
    <w:p>
      <w:pPr>
        <w:pStyle w:val="FirstParagraph"/>
      </w:pPr>
      <w:r>
        <w:t xml:space="preserve">The second major theme revolves around healthcare. With</w:t>
      </w:r>
      <w:r>
        <w:t xml:space="preserve"> </w:t>
      </w:r>
      <w:r>
        <w:rPr>
          <w:bCs/>
          <w:b/>
        </w:rPr>
        <w:t xml:space="preserve">United Arab Emirates Abu Dhabi</w:t>
      </w:r>
      <w:r>
        <w:t xml:space="preserve"> </w:t>
      </w:r>
      <w:r>
        <w:t xml:space="preserve">aiming to become a regional leader in medical tourism and biotechnology, the demand for skilled chemists in pharmaceutical formulation has skyrocketed. The books detail the establishment of biotech parks such as Biotech Valley, where chemists collaborate with bioengineers to develop localized vaccines and treatments for region-specific diseases. This integration of chemistry into public health strategy demonstrates how</w:t>
      </w:r>
      <w:r>
        <w:t xml:space="preserve"> </w:t>
      </w:r>
      <w:r>
        <w:rPr>
          <w:bCs/>
          <w:b/>
        </w:rPr>
        <w:t xml:space="preserve">United Arab Emirates Abu Dhabi</w:t>
      </w:r>
      <w:r>
        <w:t xml:space="preserve"> </w:t>
      </w:r>
      <w:r>
        <w:t xml:space="preserve">is transforming its healthcare infrastructure through scientific expertise.</w:t>
      </w:r>
    </w:p>
    <w:bookmarkEnd w:id="22"/>
    <w:bookmarkStart w:id="23" w:name="Xcaabb488350e79f0b8d8e423406b8a933ce0e3e"/>
    <w:p>
      <w:pPr>
        <w:pStyle w:val="Heading3"/>
      </w:pPr>
      <w:r>
        <w:t xml:space="preserve">2.3 Industrial Safety and Petrochemical Management</w:t>
      </w:r>
    </w:p>
    <w:p>
      <w:pPr>
        <w:pStyle w:val="FirstParagraph"/>
      </w:pPr>
      <w:r>
        <w:t xml:space="preserve">Last but not least, the legacy of the oil industry in</w:t>
      </w:r>
      <w:r>
        <w:t xml:space="preserve"> </w:t>
      </w:r>
      <w:r>
        <w:rPr>
          <w:bCs/>
          <w:b/>
        </w:rPr>
        <w:t xml:space="preserve">United Arab Emirates Abu Dhabi</w:t>
      </w:r>
      <w:r>
        <w:t xml:space="preserve"> </w:t>
      </w:r>
      <w:r>
        <w:t xml:space="preserve">cannot be overlooked. While diversification is key, petrochemicals remain a cornerstone of the economy. The literature provides extensive case studies on how chemists ensure safety standards in refineries and processing plants. From monitoring emissions to developing safer storage solutions for volatile compounds, the</w:t>
      </w:r>
      <w:r>
        <w:t xml:space="preserve"> </w:t>
      </w:r>
      <w:r>
        <w:rPr>
          <w:bCs/>
          <w:b/>
        </w:rPr>
        <w:t xml:space="preserve">Chemist</w:t>
      </w:r>
      <w:r>
        <w:t xml:space="preserve"> </w:t>
      </w:r>
      <w:r>
        <w:t xml:space="preserve">is depicted as a guardian of industrial integrity. This aspect is particularly relevant given the strict regulatory frameworks enforced by authorities in</w:t>
      </w:r>
      <w:r>
        <w:t xml:space="preserve"> </w:t>
      </w:r>
      <w:r>
        <w:rPr>
          <w:bCs/>
          <w:b/>
        </w:rPr>
        <w:t xml:space="preserve">United Arab Emirates Abu Dhabi</w:t>
      </w:r>
      <w:r>
        <w:t xml:space="preserve">.</w:t>
      </w:r>
    </w:p>
    <w:bookmarkEnd w:id="23"/>
    <w:bookmarkEnd w:id="24"/>
    <w:bookmarkStart w:id="25" w:name="Xfa986cdb8d8d0950a12736b310887a52eb9b5f5"/>
    <w:p>
      <w:pPr>
        <w:pStyle w:val="Heading2"/>
      </w:pPr>
      <w:r>
        <w:t xml:space="preserve">3. Critical Analysis of Socio-Economic Impact</w:t>
      </w:r>
    </w:p>
    <w:p>
      <w:pPr>
        <w:pStyle w:val="FirstParagraph"/>
      </w:pPr>
      <w:r>
        <w:t xml:space="preserve">The texts do not merely describe technical duties but also analyze the socio-economic implications of employing chemists in</w:t>
      </w:r>
      <w:r>
        <w:t xml:space="preserve"> </w:t>
      </w:r>
      <w:r>
        <w:rPr>
          <w:bCs/>
          <w:b/>
        </w:rPr>
        <w:t xml:space="preserve">United Arab Emirates Abu Dhabi</w:t>
      </w:r>
      <w:r>
        <w:t xml:space="preserve">. There is a strong emphasis on knowledge transfer and localization (Emiratization). The books argue that training local talent as chemists is essential for long-term sustainability. By investing in education and research facilities,</w:t>
      </w:r>
      <w:r>
        <w:t xml:space="preserve"> </w:t>
      </w:r>
      <w:r>
        <w:rPr>
          <w:bCs/>
          <w:b/>
        </w:rPr>
        <w:t xml:space="preserve">United Arab Emirates Abu Dhabi</w:t>
      </w:r>
      <w:r>
        <w:t xml:space="preserve"> </w:t>
      </w:r>
      <w:r>
        <w:t xml:space="preserve">ensures that its workforce possesses the skills required to innovate independently rather than relying solely on expatriate expertise.</w:t>
      </w:r>
    </w:p>
    <w:p>
      <w:pPr>
        <w:pStyle w:val="BodyText"/>
      </w:pPr>
      <w:r>
        <w:t xml:space="preserve">Furthermore, the literature touches upon international collaboration.</w:t>
      </w:r>
      <w:r>
        <w:t xml:space="preserve"> </w:t>
      </w:r>
      <w:r>
        <w:rPr>
          <w:bCs/>
          <w:b/>
        </w:rPr>
        <w:t xml:space="preserve">United Arab Emirates Abu Dhabi</w:t>
      </w:r>
      <w:r>
        <w:t xml:space="preserve"> </w:t>
      </w:r>
      <w:r>
        <w:t xml:space="preserve">has established partnerships with global scientific institutions, allowing local chemists to participate in cutting-edge research projects. This global connectivity enhances the reputation of</w:t>
      </w:r>
      <w:r>
        <w:t xml:space="preserve"> </w:t>
      </w:r>
      <w:r>
        <w:rPr>
          <w:bCs/>
          <w:b/>
        </w:rPr>
        <w:t xml:space="preserve">United Arab Emirates Abu Dhabi</w:t>
      </w:r>
      <w:r>
        <w:t xml:space="preserve"> </w:t>
      </w:r>
      <w:r>
        <w:t xml:space="preserve">as a hub for scientific excellence and attracts foreign investment into the chemical sector.</w:t>
      </w:r>
    </w:p>
    <w:bookmarkEnd w:id="25"/>
    <w:bookmarkStart w:id="26" w:name="challenges-and-future-directions"/>
    <w:p>
      <w:pPr>
        <w:pStyle w:val="Heading2"/>
      </w:pPr>
      <w:r>
        <w:t xml:space="preserve">4. Challenges and Future Directions</w:t>
      </w:r>
    </w:p>
    <w:p>
      <w:pPr>
        <w:pStyle w:val="FirstParagraph"/>
      </w:pPr>
      <w:r>
        <w:t xml:space="preserve">No discussion on this topic is complete without addressing challenges. The books identify several hurdles, including the rapid pace of technological change requiring continuous professional development for chemists in</w:t>
      </w:r>
      <w:r>
        <w:t xml:space="preserve"> </w:t>
      </w:r>
      <w:r>
        <w:rPr>
          <w:bCs/>
          <w:b/>
        </w:rPr>
        <w:t xml:space="preserve">United Arab Emirates Abu Dhabi</w:t>
      </w:r>
      <w:r>
        <w:t xml:space="preserve">. Additionally, there are concerns regarding environmental degradation due to industrial activities, which require even more rigorous chemical monitoring and intervention strategies.</w:t>
      </w:r>
    </w:p>
    <w:p>
      <w:pPr>
        <w:pStyle w:val="BodyText"/>
      </w:pPr>
      <w:r>
        <w:t xml:space="preserve">Looking forward, the literature suggests a shift towards green chemistry. As</w:t>
      </w:r>
      <w:r>
        <w:t xml:space="preserve"> </w:t>
      </w:r>
      <w:r>
        <w:rPr>
          <w:bCs/>
          <w:b/>
        </w:rPr>
        <w:t xml:space="preserve">United Arab Emirates Abu Dhabi</w:t>
      </w:r>
      <w:r>
        <w:t xml:space="preserve"> </w:t>
      </w:r>
      <w:r>
        <w:t xml:space="preserve">commits to net-zero carbon emissions by 2050, chemists will be at the forefront of developing bio-based materials and renewable energy sources. This transition represents both a challenge and an opportunity for the profession.</w:t>
      </w:r>
    </w:p>
    <w:bookmarkEnd w:id="26"/>
    <w:bookmarkStart w:id="27" w:name="conclusion"/>
    <w:p>
      <w:pPr>
        <w:pStyle w:val="Heading2"/>
      </w:pPr>
      <w:r>
        <w:t xml:space="preserve">5. Conclusion</w:t>
      </w:r>
    </w:p>
    <w:p>
      <w:pPr>
        <w:pStyle w:val="FirstParagraph"/>
      </w:pPr>
      <w:r>
        <w:t xml:space="preserve">In conclusion, the reviewed literature paints a vivid picture of the</w:t>
      </w:r>
      <w:r>
        <w:t xml:space="preserve"> </w:t>
      </w:r>
      <w:r>
        <w:rPr>
          <w:bCs/>
          <w:b/>
        </w:rPr>
        <w:t xml:space="preserve">Chemist</w:t>
      </w:r>
      <w:r>
        <w:t xml:space="preserve"> </w:t>
      </w:r>
      <w:r>
        <w:t xml:space="preserve">as a multifaceted professional whose contributions are indispensable to the development of</w:t>
      </w:r>
      <w:r>
        <w:t xml:space="preserve"> </w:t>
      </w:r>
      <w:r>
        <w:rPr>
          <w:bCs/>
          <w:b/>
        </w:rPr>
        <w:t xml:space="preserve">United Arab Emirates Abu Dhabi</w:t>
      </w:r>
      <w:r>
        <w:t xml:space="preserve">. From protecting natural resources to driving pharmaceutical innovation and ensuring industrial safety, chemists are integral to achieving the strategic goals outlined by national visions. The emphasis on education, international collaboration, and sustainable practices highlights a forward-thinking approach unique to</w:t>
      </w:r>
      <w:r>
        <w:t xml:space="preserve"> </w:t>
      </w:r>
      <w:r>
        <w:rPr>
          <w:bCs/>
          <w:b/>
        </w:rPr>
        <w:t xml:space="preserve">United Arab Emirates Abu Dhabi</w:t>
      </w:r>
      <w:r>
        <w:t xml:space="preserve">.</w:t>
      </w:r>
    </w:p>
    <w:p>
      <w:pPr>
        <w:pStyle w:val="BodyText"/>
      </w:pPr>
      <w:r>
        <w:t xml:space="preserve">This book report affirms that understanding the role of the</w:t>
      </w:r>
      <w:r>
        <w:t xml:space="preserve"> </w:t>
      </w:r>
      <w:r>
        <w:rPr>
          <w:bCs/>
          <w:b/>
        </w:rPr>
        <w:t xml:space="preserve">Chemist</w:t>
      </w:r>
      <w:r>
        <w:t xml:space="preserve"> </w:t>
      </w:r>
      <w:r>
        <w:t xml:space="preserve">is crucial for stakeholders in</w:t>
      </w:r>
      <w:r>
        <w:t xml:space="preserve"> </w:t>
      </w:r>
      <w:r>
        <w:rPr>
          <w:bCs/>
          <w:b/>
        </w:rPr>
        <w:t xml:space="preserve">United Arab Emirates Abu Dhabi</w:t>
      </w:r>
      <w:r>
        <w:t xml:space="preserve">. It serves as a reminder that scientific expertise must be continuously nurtured and integrated into policy-making to ensure lasting prosperity. As</w:t>
      </w:r>
      <w:r>
        <w:t xml:space="preserve"> </w:t>
      </w:r>
      <w:r>
        <w:rPr>
          <w:bCs/>
          <w:b/>
        </w:rPr>
        <w:t xml:space="preserve">United Arab Emirates Abu Dhabi</w:t>
      </w:r>
      <w:r>
        <w:t xml:space="preserve"> </w:t>
      </w:r>
      <w:r>
        <w:t xml:space="preserve">continues to evolve, the chemist will remain a key architect of its future success.</w:t>
      </w:r>
    </w:p>
    <w:p>
      <w:pPr>
        <w:pStyle w:val="BodyText"/>
      </w:pPr>
      <w:r>
        <w:rPr>
          <w:iCs/>
          <w:i/>
        </w:rPr>
        <w:t xml:space="preserve">Note: This report synthesizes insights from multiple authoritative sources regarding chemical sciences in the Gulf region, tailored specifically for an audience interested in the developmental trajectory of</w:t>
      </w:r>
      <w:r>
        <w:rPr>
          <w:iCs/>
          <w:i/>
        </w:rPr>
        <w:t xml:space="preserve"> </w:t>
      </w:r>
      <w:r>
        <w:rPr>
          <w:bCs/>
          <w:b/>
          <w:iCs/>
          <w:i/>
        </w:rPr>
        <w:t xml:space="preserve">United Arab Emirates Abu Dhabi</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United Arab Emirates Abu Dhabi</dc:title>
  <dc:creator/>
  <dc:language>en</dc:language>
  <cp:keywords/>
  <dcterms:created xsi:type="dcterms:W3CDTF">2026-07-29T18:23:06Z</dcterms:created>
  <dcterms:modified xsi:type="dcterms:W3CDTF">2026-07-29T18:23:06Z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