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a-comprehensive-book-report-on-chemist"/>
    <w:p>
      <w:pPr>
        <w:pStyle w:val="Heading1"/>
      </w:pPr>
      <w:r>
        <w:t xml:space="preserve">A Comprehensive Book Report on "Chemist"</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In the realm of literature that explores the intersection of scientific rigour and human drama, few subjects are as compelling or as fraught with ethical ambiguity as chemistry. This Book Report serves to analyse a fictionalized narrative centred around the life and work of a professional</w:t>
      </w:r>
      <w:r>
        <w:t xml:space="preserve"> </w:t>
      </w:r>
      <w:r>
        <w:rPr>
          <w:bCs/>
          <w:b/>
        </w:rPr>
        <w:t xml:space="preserve">Chemist</w:t>
      </w:r>
      <w:r>
        <w:t xml:space="preserve">. The analysis is specifically tailored for an audience within Birmingham, United Kingdom, considering the city’s rich industrial heritage and its evolving role in modern scientific innovation. While "Chemist" can refer to the profession or specific literary works focusing on this discipline (such as biographies of Marie Curie or fictional accounts like "The Disappearing Spoon" by Sam Kean), this report treats</w:t>
      </w:r>
      <w:r>
        <w:t xml:space="preserve"> </w:t>
      </w:r>
      <w:r>
        <w:rPr>
          <w:bCs/>
          <w:b/>
        </w:rPr>
        <w:t xml:space="preserve">Chemist</w:t>
      </w:r>
      <w:r>
        <w:t xml:space="preserve"> </w:t>
      </w:r>
      <w:r>
        <w:t xml:space="preserve">as a thematic archetype represented through key texts that define our understanding of chemical science. The purpose is to evaluate how these narratives inform public understanding of science, particularly within the context of Birmingham's historical and contemporary landscape.</w:t>
      </w:r>
    </w:p>
    <w:p>
      <w:pPr>
        <w:pStyle w:val="BodyText"/>
      </w:pPr>
      <w:r>
        <w:t xml:space="preserve">Birmingham, often referred to as the "City of a Thousand Trades," has deep roots in manufacturing and material sciences. From the Bronze Age castings found in its vicinity to the industrial revolution’s heavy engineering, science has always been embedded in its civic identity. Therefore, examining literature about</w:t>
      </w:r>
      <w:r>
        <w:t xml:space="preserve"> </w:t>
      </w:r>
      <w:r>
        <w:rPr>
          <w:bCs/>
          <w:b/>
        </w:rPr>
        <w:t xml:space="preserve">Chemist</w:t>
      </w:r>
      <w:r>
        <w:t xml:space="preserve"> </w:t>
      </w:r>
      <w:r>
        <w:t xml:space="preserve">professionals is not merely an academic exercise but a cultural reflection of Birmingham’s own journey from industrial powerhouse to a hub of advanced manufacturing and research.</w:t>
      </w:r>
    </w:p>
    <w:bookmarkEnd w:id="20"/>
    <w:bookmarkStart w:id="21" w:name="X68c9104f2707644469a2e726b818fb2e56748dd"/>
    <w:p>
      <w:pPr>
        <w:pStyle w:val="Heading2"/>
      </w:pPr>
      <w:r>
        <w:t xml:space="preserve">The Persona of the Chemist: A Literary Analysis</w:t>
      </w:r>
    </w:p>
    <w:p>
      <w:pPr>
        <w:pStyle w:val="FirstParagraph"/>
      </w:pPr>
      <w:r>
        <w:t xml:space="preserve">The central figure in these narratives—the</w:t>
      </w:r>
      <w:r>
        <w:t xml:space="preserve"> </w:t>
      </w:r>
      <w:r>
        <w:rPr>
          <w:bCs/>
          <w:b/>
        </w:rPr>
        <w:t xml:space="preserve">Chemist</w:t>
      </w:r>
      <w:r>
        <w:t xml:space="preserve">-is portrayed through various lenses. In many contemporary accounts, the chemist is depicted not merely as a lab-coated technician but as an explorer of the microscopic world. The literature highlights their meticulous nature, their patience, and often their obsession with purity and precision. For readers in Birmingham, this character archetype resonates deeply. The city’s history is built on the back of engineers who manipulated materials to build bridges, cars, and aircraft. A</w:t>
      </w:r>
      <w:r>
        <w:t xml:space="preserve"> </w:t>
      </w:r>
      <w:r>
        <w:rPr>
          <w:bCs/>
          <w:b/>
        </w:rPr>
        <w:t xml:space="preserve">Chemist</w:t>
      </w:r>
      <w:r>
        <w:t xml:space="preserve"> </w:t>
      </w:r>
      <w:r>
        <w:t xml:space="preserve">in literature often mirrors these industrial heroes but works on a molecular level.</w:t>
      </w:r>
    </w:p>
    <w:p>
      <w:pPr>
        <w:pStyle w:val="BodyText"/>
      </w:pPr>
      <w:r>
        <w:t xml:space="preserve">The narrative arc typically follows the protagonist's struggle with ethical dilemmas. Chemistry, unlike pure mathematics or theoretical physics, has tangible applications that can be used for both healing and harm. The books discussed here explore this duality. Whether discussing the development of pharmaceuticals or the creation of synthetic materials, the</w:t>
      </w:r>
      <w:r>
        <w:t xml:space="preserve"> </w:t>
      </w:r>
      <w:r>
        <w:rPr>
          <w:bCs/>
          <w:b/>
        </w:rPr>
        <w:t xml:space="preserve">Chemist</w:t>
      </w:r>
      <w:r>
        <w:t xml:space="preserve"> </w:t>
      </w:r>
      <w:r>
        <w:t xml:space="preserve">is frequently placed in a moral crucible. This theme is particularly relevant to Birmingham today as it grapples with post-industrial identity and seeks new ways to contribute positively to global challenges such as climate change and public health.</w:t>
      </w:r>
    </w:p>
    <w:bookmarkEnd w:id="21"/>
    <w:bookmarkStart w:id="23" w:name="X99babab96821fc77b5f66dbdb971ea3b6982d78"/>
    <w:p>
      <w:pPr>
        <w:pStyle w:val="Heading2"/>
      </w:pPr>
      <w:r>
        <w:t xml:space="preserve">The Chemical Revolution: Historical Context</w:t>
      </w:r>
    </w:p>
    <w:p>
      <w:pPr>
        <w:pStyle w:val="FirstParagraph"/>
      </w:pPr>
      <w:r>
        <w:t xml:space="preserve">To understand the significance of</w:t>
      </w:r>
      <w:r>
        <w:t xml:space="preserve"> </w:t>
      </w:r>
      <w:r>
        <w:rPr>
          <w:bCs/>
          <w:b/>
        </w:rPr>
        <w:t xml:space="preserve">Chemist</w:t>
      </w:r>
      <w:r>
        <w:t xml:space="preserve">-focused literature, one must look at the historical backdrop. The United Kingdom has produced some of the most influential chemists in history. While Birmingham itself is not historically associated with Nobel-winning theoretical chemistry, it is profoundly linked to applied chemistry and materials science. The city’s contribution to metallurgy and polymer production cannot be overstated.</w:t>
      </w:r>
    </w:p>
    <w:p>
      <w:pPr>
        <w:pStyle w:val="BodyText"/>
      </w:pPr>
      <w:r>
        <w:t xml:space="preserve">The books under review often trace the lineage of modern chemical understanding back to these foundational periods. They highlight how the transition from alchemy to systematic chemical analysis changed society. For a Birmingham audience, this historical perspective is vital. It connects the abstract concepts found in books about</w:t>
      </w:r>
      <w:r>
        <w:t xml:space="preserve"> </w:t>
      </w:r>
      <w:r>
        <w:rPr>
          <w:bCs/>
          <w:b/>
        </w:rPr>
        <w:t xml:space="preserve">Chemist</w:t>
      </w:r>
      <w:r>
        <w:t xml:space="preserve">-s with the physical reality of their surroundings. The factories that once defined Birmingham’s skyline were essentially large-scale chemical processing units, even if they focused on mechanical transformation first.</w:t>
      </w:r>
    </w:p>
    <w:bookmarkStart w:id="22" w:name="the-role-of-science-communication"/>
    <w:p>
      <w:pPr>
        <w:pStyle w:val="Heading3"/>
      </w:pPr>
      <w:r>
        <w:t xml:space="preserve">The Role of Science Communication</w:t>
      </w:r>
    </w:p>
    <w:p>
      <w:pPr>
        <w:pStyle w:val="FirstParagraph"/>
      </w:pPr>
      <w:r>
        <w:t xml:space="preserve">A critical aspect of these literary works is their role in science communication. They translate complex molecular interactions into narratives accessible to the general public. This is essential for maintaining an informed citizenry capable of making decisions about energy, health, and environmental policy. In Birmingham, where community engagement with science initiatives is growing through institutions like the University of Birmingham’s research departments, such books serve as bridges between academic expertise and public curiosity.</w:t>
      </w:r>
    </w:p>
    <w:bookmarkEnd w:id="22"/>
    <w:bookmarkEnd w:id="23"/>
    <w:bookmarkStart w:id="25" w:name="Xa417219148462f4251c899c0c751f0300bfd417"/>
    <w:p>
      <w:pPr>
        <w:pStyle w:val="Heading2"/>
      </w:pPr>
      <w:r>
        <w:t xml:space="preserve">Birmingham Context: Science in the Modern City</w:t>
      </w:r>
    </w:p>
    <w:p>
      <w:pPr>
        <w:pStyle w:val="FirstParagraph"/>
      </w:pPr>
      <w:r>
        <w:t xml:space="preserve">The United Kingdom’s second-largest city continues to reinvent itself. The Bullring and Grand Central development, alongside the expanding Edgbaston Priory Court and the broader knowledge quarter, signal a shift towards technology and innovation. Within this new identity, chemistry remains fundamental. From battery technology developed at local universities to biomedical research in the hospitals surrounding University Hospital Birmingham NHS Foundation Trust, chemists are at the forefront of progress.</w:t>
      </w:r>
    </w:p>
    <w:p>
      <w:pPr>
        <w:pStyle w:val="BodyText"/>
      </w:pPr>
      <w:r>
        <w:t xml:space="preserve">Therefore, reading about a</w:t>
      </w:r>
      <w:r>
        <w:t xml:space="preserve"> </w:t>
      </w:r>
      <w:r>
        <w:rPr>
          <w:bCs/>
          <w:b/>
        </w:rPr>
        <w:t xml:space="preserve">Chemist</w:t>
      </w:r>
      <w:r>
        <w:t xml:space="preserve">-is not just an act of leisure; it is an engagement with the city’s future. The literature often emphasises collaboration. Modern chemistry is rarely a solitary pursuit. It involves teams, interdisciplinary approaches, and international cooperation. This mirrors Birmingham’s own collaborative spirit among its diverse communities and educational institutions.</w:t>
      </w:r>
    </w:p>
    <w:bookmarkStart w:id="24" w:name="ethical-considerations-in-local-industry"/>
    <w:p>
      <w:pPr>
        <w:pStyle w:val="Heading3"/>
      </w:pPr>
      <w:r>
        <w:t xml:space="preserve">Ethical Considerations in Local Industry</w:t>
      </w:r>
    </w:p>
    <w:p>
      <w:pPr>
        <w:pStyle w:val="FirstParagraph"/>
      </w:pPr>
      <w:r>
        <w:t xml:space="preserve">The books also prompt reflection on environmental responsibility, a key concern for Birmingham as it aims to become greener. The</w:t>
      </w:r>
      <w:r>
        <w:t xml:space="preserve"> </w:t>
      </w:r>
      <w:r>
        <w:rPr>
          <w:bCs/>
          <w:b/>
        </w:rPr>
        <w:t xml:space="preserve">Chemist</w:t>
      </w:r>
      <w:r>
        <w:t xml:space="preserve">-in literature often faces questions about sustainability, waste management, and the long-term impact of synthetic compounds. These are not just plot devices but real-world issues affecting the city’s air quality and urban planning debates.</w:t>
      </w:r>
    </w:p>
    <w:bookmarkEnd w:id="24"/>
    <w:bookmarkEnd w:id="25"/>
    <w:bookmarkStart w:id="26" w:name="conclusion"/>
    <w:p>
      <w:pPr>
        <w:pStyle w:val="Heading2"/>
      </w:pPr>
      <w:r>
        <w:t xml:space="preserve">Conclusion</w:t>
      </w:r>
    </w:p>
    <w:p>
      <w:pPr>
        <w:pStyle w:val="FirstParagraph"/>
      </w:pPr>
      <w:r>
        <w:t xml:space="preserve">In conclusion, this Book Report on</w:t>
      </w:r>
      <w:r>
        <w:t xml:space="preserve"> </w:t>
      </w:r>
      <w:r>
        <w:rPr>
          <w:bCs/>
          <w:b/>
        </w:rPr>
        <w:t xml:space="preserve">Chemist</w:t>
      </w:r>
      <w:r>
        <w:t xml:space="preserve">-literature underscores the enduring relevance of chemical sciences in shaping human experience. For readers in Birmingham, United Kingdom, these stories offer more than entertainment; they provide a mirror to their city’s past and a lens for its future. The portrayal of the</w:t>
      </w:r>
      <w:r>
        <w:t xml:space="preserve"> </w:t>
      </w:r>
      <w:r>
        <w:rPr>
          <w:bCs/>
          <w:b/>
        </w:rPr>
        <w:t xml:space="preserve">Chemist</w:t>
      </w:r>
      <w:r>
        <w:t xml:space="preserve">-as both scientist and moral agent challenges us to consider the responsibilities that come with scientific knowledge.</w:t>
      </w:r>
    </w:p>
    <w:p>
      <w:pPr>
        <w:pStyle w:val="BodyText"/>
      </w:pPr>
      <w:r>
        <w:t xml:space="preserve">Birmingham’s evolution from an industrial centre to a modern, diverse metropolis parallels the transformation of chemistry itself—from dangerous, unregulated practices to a precise, ethical science dedicated to improving life. By engaging with these texts, residents can deepen their appreciation for the silent work happening in laboratories across their city and understand how microscopic reactions drive macroscopic change.</w:t>
      </w:r>
    </w:p>
    <w:p>
      <w:pPr>
        <w:pStyle w:val="BodyText"/>
      </w:pPr>
      <w:r>
        <w:t xml:space="preserve">Ultimately, whether one is a student at Aston University, an engineer in Digbeth, or a resident of Sutton Coldfield, the narrative of the</w:t>
      </w:r>
      <w:r>
        <w:t xml:space="preserve"> </w:t>
      </w:r>
      <w:r>
        <w:rPr>
          <w:bCs/>
          <w:b/>
        </w:rPr>
        <w:t xml:space="preserve">Chemist</w:t>
      </w:r>
      <w:r>
        <w:t xml:space="preserve">-is a shared human story. It reminds us that within every material object Birmingham produces and consumes lies the intricate dance of atoms and molecules guided by human ingenuity. This book report serves as an invitation to explore these depths further, fostering a greater sense of scientific literacy and civic pride in the heart of England.</w:t>
      </w:r>
    </w:p>
    <w:p>
      <w:pPr>
        <w:pStyle w:val="BodyText"/>
      </w:pPr>
      <w:r>
        <w:rPr>
          <w:bCs/>
          <w:b/>
        </w:rPr>
        <w:t xml:space="preserve">Recommendation:</w:t>
      </w:r>
      <w:r>
        <w:t xml:space="preserve"> </w:t>
      </w:r>
      <w:r>
        <w:t xml:space="preserve">It is recommended that libraries across Birmingham, including those in Edgbaston, Erdington, and Handsworth incorporate a selection of literature focusing on chemical sciences into their STEM collections. This will support local educational initiatives and encourage young people to pursue careers in science, continuing the city’s proud tradition of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2026-07-29T08:05:25Z</dcterms:created>
  <dcterms:modified xsi:type="dcterms:W3CDTF">2026-07-29T08:05:25Z</dcterms:modified>
</cp:coreProperties>
</file>

<file path=docProps/custom.xml><?xml version="1.0" encoding="utf-8"?>
<Properties xmlns="http://schemas.openxmlformats.org/officeDocument/2006/custom-properties" xmlns:vt="http://schemas.openxmlformats.org/officeDocument/2006/docPropsVTypes"/>
</file>