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Professional</w:t>
      </w:r>
      <w:r>
        <w:t xml:space="preserve"> </w:t>
      </w:r>
      <w:r>
        <w:t xml:space="preserve">Book</w:t>
      </w:r>
      <w:r>
        <w:t xml:space="preserve"> </w:t>
      </w:r>
      <w:r>
        <w:t xml:space="preserve">Report</w:t>
      </w:r>
    </w:p>
    <w:bookmarkStart w:id="26" w:name="Xa6aaf5b171913370abc26907882ae27919c90af"/>
    <w:p>
      <w:pPr>
        <w:pStyle w:val="Heading1"/>
      </w:pPr>
      <w:r>
        <w:t xml:space="preserve">Civil Engineering in Germany Munich: A Professional Book Report</w:t>
      </w:r>
    </w:p>
    <w:p>
      <w:pPr>
        <w:pStyle w:val="FirstParagraph"/>
      </w:pPr>
      <w:r>
        <w:t xml:space="preserve">The urban landscape of</w:t>
      </w:r>
      <w:r>
        <w:t xml:space="preserve"> </w:t>
      </w:r>
      <w:r>
        <w:t xml:space="preserve">Germany Munich</w:t>
      </w:r>
      <w:r>
        <w:t xml:space="preserve"> </w:t>
      </w:r>
      <w:r>
        <w:t xml:space="preserve">stands as a testament to the enduring legacy and modern prowess of civil engineering. This document serves as a comprehensive book report exploring the critical intersection between professional practice, historical preservation, and futuristic infrastructure within one of Europe’s most dynamic cities. As Munich continues to evolve into a global hub for technology, finance, and culture without sacrificing its Bavarian heritage, the role of the</w:t>
      </w:r>
      <w:r>
        <w:t xml:space="preserve"> </w:t>
      </w:r>
      <w:r>
        <w:t xml:space="preserve">Civil Engineer</w:t>
      </w:r>
      <w:r>
        <w:t xml:space="preserve"> </w:t>
      </w:r>
      <w:r>
        <w:t xml:space="preserve">becomes increasingly pivotal. This report analyzes the multifaceted challenges faced by professionals in this sector, emphasizing sustainable development, rigorous regulatory standards typical of</w:t>
      </w:r>
      <w:r>
        <w:t xml:space="preserve"> </w:t>
      </w:r>
      <w:r>
        <w:t xml:space="preserve">Germany Munich</w:t>
      </w:r>
      <w:r>
        <w:t xml:space="preserve">, and the socio-economic impact of structural integrity.</w:t>
      </w:r>
    </w:p>
    <w:bookmarkStart w:id="20" w:name="X3bcbe60673f8aa59ebc970e8c8fcd4e6cd2a013"/>
    <w:p>
      <w:pPr>
        <w:pStyle w:val="Heading3"/>
      </w:pPr>
      <w:r>
        <w:t xml:space="preserve">The Contextual Framework: Civil Engineering in Germany Munich</w:t>
      </w:r>
    </w:p>
    <w:p>
      <w:pPr>
        <w:pStyle w:val="FirstParagraph"/>
      </w:pPr>
      <w:r>
        <w:t xml:space="preserve">Understanding civil engineering within</w:t>
      </w:r>
      <w:r>
        <w:t xml:space="preserve"> </w:t>
      </w:r>
      <w:r>
        <w:t xml:space="preserve">Germany Munich</w:t>
      </w:r>
      <w:r>
        <w:t xml:space="preserve"> </w:t>
      </w:r>
      <w:r>
        <w:t xml:space="preserve">requires an appreciation for its unique geographical and administrative context. Unlike other major global metropolises, Munich is constrained by strict zoning laws designed to preserve its historic center and green spaces. The city’s topography, nestled between the Alps and the Isar River, presents specific geological challenges that</w:t>
      </w:r>
      <w:r>
        <w:t xml:space="preserve"> </w:t>
      </w:r>
      <w:r>
        <w:t xml:space="preserve">Civil Engineer</w:t>
      </w:r>
      <w:r>
        <w:t xml:space="preserve"> </w:t>
      </w:r>
      <w:r>
        <w:t xml:space="preserve">professionals must navigate daily. From managing flood risks associated with the Isar to constructing foundations on complex soil compositions near Alpine foothills, the technical demands are high.</w:t>
      </w:r>
    </w:p>
    <w:p>
      <w:pPr>
        <w:pStyle w:val="BodyText"/>
      </w:pPr>
      <w:r>
        <w:t xml:space="preserve">The urban planning philosophy in</w:t>
      </w:r>
      <w:r>
        <w:t xml:space="preserve"> </w:t>
      </w:r>
      <w:r>
        <w:t xml:space="preserve">Germany Munich</w:t>
      </w:r>
      <w:r>
        <w:t xml:space="preserve"> </w:t>
      </w:r>
      <w:r>
        <w:t xml:space="preserve">prioritizes density without sacrificing livability. This necessitates innovative engineering solutions, such as underground expansion rather than outward sprawl. The report highlights how civil engineers act not merely as builders of structures but as stewards of urban ecology, ensuring that new developments harmonize with the city’s renowned quality of life metrics.</w:t>
      </w:r>
    </w:p>
    <w:bookmarkEnd w:id="20"/>
    <w:bookmarkStart w:id="21" w:name="Xe9983a7249291cb1efbaba6bb1c4a41606caaa3"/>
    <w:p>
      <w:pPr>
        <w:pStyle w:val="Heading3"/>
      </w:pPr>
      <w:r>
        <w:t xml:space="preserve">Core Competencies and Professional Standards</w:t>
      </w:r>
    </w:p>
    <w:p>
      <w:pPr>
        <w:pStyle w:val="FirstParagraph"/>
      </w:pPr>
      <w:r>
        <w:t xml:space="preserve">The role of a</w:t>
      </w:r>
      <w:r>
        <w:t xml:space="preserve"> </w:t>
      </w:r>
      <w:r>
        <w:t xml:space="preserve">Civil Engineer</w:t>
      </w:r>
      <w:r>
        <w:t xml:space="preserve"> </w:t>
      </w:r>
      <w:r>
        <w:t xml:space="preserve">in this region is defined by an unwavering commitment to precision, safety, and sustainability. German engineering standards (DIN norms) are among the most rigorous in the world. For professionals working in</w:t>
      </w:r>
      <w:r>
        <w:t xml:space="preserve"> </w:t>
      </w:r>
      <w:r>
        <w:t xml:space="preserve">Germany Munich</w:t>
      </w:r>
      <w:r>
        <w:t xml:space="preserve">, adherence to these standards is not optional but a fundamental requirement for licensure and project approval. This report identifies three core competencies essential for success:</w:t>
      </w:r>
    </w:p>
    <w:p>
      <w:pPr>
        <w:numPr>
          <w:ilvl w:val="0"/>
          <w:numId w:val="1001"/>
        </w:numPr>
        <w:pStyle w:val="Compact"/>
      </w:pPr>
      <w:r>
        <w:rPr>
          <w:bCs/>
          <w:b/>
        </w:rPr>
        <w:t xml:space="preserve">Regulatory Compliance:</w:t>
      </w:r>
      <w:r>
        <w:t xml:space="preserve"> </w:t>
      </w:r>
      <w:r>
        <w:t xml:space="preserve">Engineers must navigate the complex bureaucratic landscape of Bavarian construction law. In</w:t>
      </w:r>
      <w:r>
        <w:t xml:space="preserve"> </w:t>
      </w:r>
      <w:r>
        <w:t xml:space="preserve">Germany Munich</w:t>
      </w:r>
      <w:r>
        <w:t xml:space="preserve">, every structural modification requires extensive documentation and public consultation, particularly in heritage zones.</w:t>
      </w:r>
    </w:p>
    <w:p>
      <w:pPr>
        <w:numPr>
          <w:ilvl w:val="0"/>
          <w:numId w:val="1001"/>
        </w:numPr>
        <w:pStyle w:val="Compact"/>
      </w:pPr>
      <w:r>
        <w:rPr>
          <w:bCs/>
          <w:b/>
        </w:rPr>
        <w:t xml:space="preserve">Sustainable Design:</w:t>
      </w:r>
      <w:r>
        <w:t xml:space="preserve"> </w:t>
      </w:r>
      <w:r>
        <w:t xml:space="preserve">With</w:t>
      </w:r>
      <w:r>
        <w:t xml:space="preserve"> </w:t>
      </w:r>
      <w:r>
        <w:t xml:space="preserve">Germany Munich</w:t>
      </w:r>
      <w:r>
        <w:t xml:space="preserve"> </w:t>
      </w:r>
      <w:r>
        <w:t xml:space="preserve">aiming for carbon neutrality by 2035, civil engineers are at the forefront of green infrastructure. This includes designing energy-efficient buildings, integrating renewable materials into concrete production, and creating infrastructure that supports public transport networks.</w:t>
      </w:r>
    </w:p>
    <w:p>
      <w:pPr>
        <w:numPr>
          <w:ilvl w:val="0"/>
          <w:numId w:val="1001"/>
        </w:numPr>
        <w:pStyle w:val="Compact"/>
      </w:pPr>
      <w:r>
        <w:rPr>
          <w:bCs/>
          <w:b/>
        </w:rPr>
        <w:t xml:space="preserve">Digital Integration:</w:t>
      </w:r>
      <w:r>
        <w:t xml:space="preserve"> </w:t>
      </w:r>
      <w:r>
        <w:t xml:space="preserve">The adoption of Building Information Modeling (BIM) is now standard practice. Civil engineers in Munich utilize these digital tools to simulate structural loads, environmental impacts, and construction timelines with high accuracy before breaking ground.</w:t>
      </w:r>
    </w:p>
    <w:bookmarkEnd w:id="21"/>
    <w:bookmarkStart w:id="22" w:name="X1d75e6c2b15a80820b341482aaa0b2e1a14a93f"/>
    <w:p>
      <w:pPr>
        <w:pStyle w:val="Heading3"/>
      </w:pPr>
      <w:r>
        <w:t xml:space="preserve">Sustainable Infrastructure and Environmental Stewardship</w:t>
      </w:r>
    </w:p>
    <w:p>
      <w:pPr>
        <w:pStyle w:val="FirstParagraph"/>
      </w:pPr>
      <w:r>
        <w:t xml:space="preserve">A significant portion of this report focuses on the environmental mandate placed upon</w:t>
      </w:r>
      <w:r>
        <w:t xml:space="preserve"> </w:t>
      </w:r>
      <w:r>
        <w:t xml:space="preserve">Civil Engineer</w:t>
      </w:r>
      <w:r>
        <w:t xml:space="preserve"> </w:t>
      </w:r>
      <w:r>
        <w:t xml:space="preserve">practitioners in</w:t>
      </w:r>
      <w:r>
        <w:t xml:space="preserve"> </w:t>
      </w:r>
      <w:r>
        <w:t xml:space="preserve">Germany Munich</w:t>
      </w:r>
      <w:r>
        <w:t xml:space="preserve">. The city is undergoing a massive transformation towards "sponge city" principles to manage rainwater and reduce urban heat islands. Engineers are tasked with redesigning impermeable surfaces into permeable landscapes, a process that requires intricate hydrological modeling.</w:t>
      </w:r>
    </w:p>
    <w:p>
      <w:pPr>
        <w:pStyle w:val="BodyText"/>
      </w:pPr>
      <w:r>
        <w:t xml:space="preserve">Furthermore, the renovation of existing infrastructure in</w:t>
      </w:r>
      <w:r>
        <w:t xml:space="preserve"> </w:t>
      </w:r>
      <w:r>
        <w:t xml:space="preserve">Germany Munich</w:t>
      </w:r>
      <w:r>
        <w:t xml:space="preserve"> </w:t>
      </w:r>
      <w:r>
        <w:t xml:space="preserve">poses unique challenges. Rather than demolishing old structures, engineers are increasingly retrofitting buildings to meet modern energy efficiency standards. This adaptive reuse strategy reduces carbon footprints and preserves the cultural identity of the city. The report details case studies where civil engineering interventions have successfully balanced historical preservation with modern functionality, such as the refurbishment of bridges along the Isar riverbanks.</w:t>
      </w:r>
    </w:p>
    <w:bookmarkEnd w:id="22"/>
    <w:bookmarkStart w:id="23" w:name="economic-and-social-impacts"/>
    <w:p>
      <w:pPr>
        <w:pStyle w:val="Heading3"/>
      </w:pPr>
      <w:r>
        <w:t xml:space="preserve">Economic and Social Impacts</w:t>
      </w:r>
    </w:p>
    <w:p>
      <w:pPr>
        <w:pStyle w:val="FirstParagraph"/>
      </w:pPr>
      <w:r>
        <w:t xml:space="preserve">The economic vitality of</w:t>
      </w:r>
      <w:r>
        <w:t xml:space="preserve"> </w:t>
      </w:r>
      <w:r>
        <w:t xml:space="preserve">Germany Munich</w:t>
      </w:r>
      <w:r>
        <w:t xml:space="preserve"> </w:t>
      </w:r>
      <w:r>
        <w:t xml:space="preserve">is heavily reliant on robust infrastructure. The report analyzes how civil engineering projects drive local employment and stimulate technological innovation. By investing in high-speed rail connections, efficient sewage systems, and resilient power grids, the city attracts international business and talent. However, this growth places immense pressure on</w:t>
      </w:r>
      <w:r>
        <w:t xml:space="preserve"> </w:t>
      </w:r>
      <w:r>
        <w:t xml:space="preserve">Civil Engineer</w:t>
      </w:r>
      <w:r>
        <w:t xml:space="preserve"> </w:t>
      </w:r>
      <w:r>
        <w:t xml:space="preserve">professionals to deliver projects on time and within budget amidst rising material costs.</w:t>
      </w:r>
    </w:p>
    <w:p>
      <w:pPr>
        <w:pStyle w:val="BodyText"/>
      </w:pPr>
      <w:r>
        <w:t xml:space="preserve">Socially, infrastructure in Munich is viewed as a public good. The report emphasizes the democratic aspect of engineering, where public hearings and community feedback loops are integral to the design process. Engineers must communicate complex technical data to laypersons, fostering trust and transparency. This participatory approach ensures that infrastructure projects in</w:t>
      </w:r>
      <w:r>
        <w:t xml:space="preserve"> </w:t>
      </w:r>
      <w:r>
        <w:t xml:space="preserve">Germany Munich</w:t>
      </w:r>
      <w:r>
        <w:t xml:space="preserve"> </w:t>
      </w:r>
      <w:r>
        <w:t xml:space="preserve">reflect the needs of diverse communities, from students in university districts to families in suburban municipalities.</w:t>
      </w:r>
    </w:p>
    <w:bookmarkEnd w:id="23"/>
    <w:bookmarkStart w:id="24" w:name="Xee9f0513b6e0a75a5c4f8ee0432222f955bc62b"/>
    <w:p>
      <w:pPr>
        <w:pStyle w:val="Heading3"/>
      </w:pPr>
      <w:r>
        <w:t xml:space="preserve">Future Challenges and Strategic Recommendations</w:t>
      </w:r>
    </w:p>
    <w:p>
      <w:pPr>
        <w:pStyle w:val="FirstParagraph"/>
      </w:pPr>
      <w:r>
        <w:t xml:space="preserve">Looking ahead, the profession faces new frontiers. Climate change adaptation is paramount;</w:t>
      </w:r>
      <w:r>
        <w:t xml:space="preserve"> </w:t>
      </w:r>
      <w:r>
        <w:t xml:space="preserve">Civil Engineer</w:t>
      </w:r>
      <w:r>
        <w:t xml:space="preserve">s in</w:t>
      </w:r>
      <w:r>
        <w:t xml:space="preserve"> </w:t>
      </w:r>
      <w:r>
        <w:t xml:space="preserve">Germany Munich</w:t>
      </w:r>
      <w:r>
        <w:t xml:space="preserve"> </w:t>
      </w:r>
      <w:r>
        <w:t xml:space="preserve">must design infrastructure capable of withstanding extreme weather events, including heavier rainfall and prolonged heatwaves. Additionally, the shortage of skilled labor remains a critical issue. The report recommends enhanced educational partnerships between universities and industry leaders to attract new talent.</w:t>
      </w:r>
    </w:p>
    <w:p>
      <w:pPr>
        <w:pStyle w:val="BodyText"/>
      </w:pPr>
      <w:r>
        <w:t xml:space="preserve">Moreover, the digitalization of construction sites offers opportunities for increased safety and efficiency. The integration of artificial intelligence in monitoring structural health allows for predictive maintenance, reducing long-term costs. For</w:t>
      </w:r>
      <w:r>
        <w:t xml:space="preserve"> </w:t>
      </w:r>
      <w:r>
        <w:t xml:space="preserve">Germany Munich</w:t>
      </w:r>
      <w:r>
        <w:t xml:space="preserve">, embracing these technologies will be key to maintaining its status as a leading European city.</w:t>
      </w:r>
    </w:p>
    <w:bookmarkEnd w:id="24"/>
    <w:bookmarkStart w:id="25" w:name="conclusion"/>
    <w:p>
      <w:pPr>
        <w:pStyle w:val="Heading3"/>
      </w:pPr>
      <w:r>
        <w:t xml:space="preserve">Conclusion</w:t>
      </w:r>
    </w:p>
    <w:p>
      <w:pPr>
        <w:pStyle w:val="FirstParagraph"/>
      </w:pPr>
      <w:r>
        <w:t xml:space="preserve">In conclusion, this book report underscores that civil engineering in</w:t>
      </w:r>
      <w:r>
        <w:t xml:space="preserve"> </w:t>
      </w:r>
      <w:r>
        <w:t xml:space="preserve">Germany Munich</w:t>
      </w:r>
      <w:r>
        <w:t xml:space="preserve"> </w:t>
      </w:r>
      <w:r>
        <w:t xml:space="preserve">is far more than technical construction; it is a discipline of profound cultural and environmental significance. The</w:t>
      </w:r>
      <w:r>
        <w:t xml:space="preserve"> </w:t>
      </w:r>
      <w:r>
        <w:t xml:space="preserve">Civil Engineer</w:t>
      </w:r>
      <w:r>
        <w:t xml:space="preserve"> </w:t>
      </w:r>
      <w:r>
        <w:t xml:space="preserve">serves as a bridge between the past and the future, ensuring that the city’s growth does not come at the expense of its heritage or environment. By adhering to rigorous standards, embracing sustainability, and engaging with communities, professionals in this field ensure that</w:t>
      </w:r>
      <w:r>
        <w:t xml:space="preserve"> </w:t>
      </w:r>
      <w:r>
        <w:t xml:space="preserve">Germany Munich</w:t>
      </w:r>
      <w:r>
        <w:t xml:space="preserve"> </w:t>
      </w:r>
      <w:r>
        <w:t xml:space="preserve">remains a resilient, livable, and progressive urban center. The insights presented herein highlight the necessity for continuous innovation and ethical responsibility in the practice of civil engineering within this vibrant Bavarian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Germany Munich: A Professional Book Report</dc:title>
  <dc:creator/>
  <dc:language>en</dc:language>
  <cp:keywords/>
  <dcterms:created xsi:type="dcterms:W3CDTF">2026-07-29T13:57:30Z</dcterms:created>
  <dcterms:modified xsi:type="dcterms:W3CDTF">2026-07-29T13:57:30Z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