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Kuwait</w:t>
      </w:r>
      <w:r>
        <w:t xml:space="preserve"> </w:t>
      </w:r>
      <w:r>
        <w:t xml:space="preserve">City</w:t>
      </w:r>
    </w:p>
    <w:bookmarkStart w:id="26" w:name="Xbb02fbd896cd064ae586c3f3dfe5888cb1ece13"/>
    <w:p>
      <w:pPr>
        <w:pStyle w:val="Heading1"/>
      </w:pPr>
      <w:r>
        <w:t xml:space="preserve">The Architect of a Modern Metropolis: A Book Report on the Role of the Civil Engineer in Kuwait City</w:t>
      </w:r>
    </w:p>
    <w:p>
      <w:pPr>
        <w:pStyle w:val="FirstParagraph"/>
      </w:pPr>
      <w:r>
        <w:rPr>
          <w:bCs/>
          <w:b/>
        </w:rPr>
        <w:t xml:space="preserve">Title:</w:t>
      </w:r>
      <w:r>
        <w:t xml:space="preserve"> </w:t>
      </w:r>
      <w:r>
        <w:t xml:space="preserve">The Architect of a Modern Metropolis</w:t>
      </w:r>
      <w:r>
        <w:br/>
      </w:r>
      <w:r>
        <w:rPr>
          <w:bCs/>
          <w:b/>
        </w:rPr>
        <w:t xml:space="preserve">Focal Subject:</w:t>
      </w:r>
      <w:r>
        <w:t xml:space="preserve"> </w:t>
      </w:r>
      <w:r>
        <w:t xml:space="preserve">The Civil Engineer</w:t>
      </w:r>
      <w:r>
        <w:br/>
      </w:r>
      <w:r>
        <w:rPr>
          <w:bCs/>
          <w:b/>
        </w:rPr>
        <w:t xml:space="preserve">Jurisdiction/Location Analysis:</w:t>
      </w:r>
      <w:r>
        <w:t xml:space="preserve"> </w:t>
      </w:r>
      <w:r>
        <w:t xml:space="preserve">Kuwait City, State of Kuwait</w:t>
      </w:r>
      <w:r>
        <w:br/>
      </w:r>
      <w:r>
        <w:br/>
      </w:r>
      <w:r>
        <w:rPr>
          <w:iCs/>
          <w:i/>
        </w:rPr>
        <w:t xml:space="preserve">This report explores the transformative role of the civil engineer within the specific geographical and cultural context of Kuwait City.</w:t>
      </w:r>
    </w:p>
    <w:bookmarkStart w:id="20" w:name="i.-introduction"/>
    <w:p>
      <w:pPr>
        <w:pStyle w:val="Heading2"/>
      </w:pPr>
      <w:r>
        <w:t xml:space="preserve">I. Introduction</w:t>
      </w:r>
    </w:p>
    <w:p>
      <w:pPr>
        <w:pStyle w:val="FirstParagraph"/>
      </w:pPr>
      <w:r>
        <w:t xml:space="preserve">The narrative of urban development is rarely just a story of concrete and steel; it is a testament to human ingenuity, resilience, and vision. In the context of the State of Kuwait, this narrative is particularly vivid. This book report examines the critical function of the</w:t>
      </w:r>
      <w:r>
        <w:t xml:space="preserve"> </w:t>
      </w:r>
      <w:r>
        <w:rPr>
          <w:bCs/>
          <w:b/>
        </w:rPr>
        <w:t xml:space="preserve">Civil Engineer</w:t>
      </w:r>
      <w:r>
        <w:t xml:space="preserve"> </w:t>
      </w:r>
      <w:r>
        <w:t xml:space="preserve">as depicted through various professional studies and historical accounts regarding infrastructure development in</w:t>
      </w:r>
      <w:r>
        <w:t xml:space="preserve"> </w:t>
      </w:r>
      <w:r>
        <w:rPr>
          <w:bCs/>
          <w:b/>
        </w:rPr>
        <w:t xml:space="preserve">Kuwait City</w:t>
      </w:r>
      <w:r>
        <w:t xml:space="preserve">. As one navigates through literature concerning urban planning in arid regions, a distinct pattern emerges: the civil engineer is not merely a technician but a cultural mediator, an environmental adaptor, and the primary architect of national identity. This document synthesizes these perspectives to highlight how the professional duties of civil engineering intersect with the unique demands of building in</w:t>
      </w:r>
      <w:r>
        <w:t xml:space="preserve"> </w:t>
      </w:r>
      <w:r>
        <w:rPr>
          <w:bCs/>
          <w:b/>
        </w:rPr>
        <w:t xml:space="preserve">Kuwait City</w:t>
      </w:r>
      <w:r>
        <w:t xml:space="preserve">.</w:t>
      </w:r>
    </w:p>
    <w:bookmarkEnd w:id="20"/>
    <w:bookmarkStart w:id="21" w:name="X6caea875eaaa9948d66fd257d7b25ec406b4d68"/>
    <w:p>
      <w:pPr>
        <w:pStyle w:val="Heading2"/>
      </w:pPr>
      <w:r>
        <w:t xml:space="preserve">II. The Historical Context: From Pearling Docks to Skyscrapers</w:t>
      </w:r>
    </w:p>
    <w:p>
      <w:pPr>
        <w:pStyle w:val="FirstParagraph"/>
      </w:pPr>
      <w:r>
        <w:t xml:space="preserve">To understand the modern role of the civil engineer, one must first appreciate the baseline from which they operated. Early accounts of development in what is now</w:t>
      </w:r>
      <w:r>
        <w:t xml:space="preserve"> </w:t>
      </w:r>
      <w:r>
        <w:rPr>
          <w:bCs/>
          <w:b/>
        </w:rPr>
        <w:t xml:space="preserve">Kuwait City</w:t>
      </w:r>
      <w:r>
        <w:t xml:space="preserve"> </w:t>
      </w:r>
      <w:r>
        <w:t xml:space="preserve">describe a landscape defined by organic growth, traditional wind-tower architecture (Barjeel), and low-density residential clusters. The transition to a modern metropolis began in earnest with the discovery of oil and subsequent urban planning initiatives.</w:t>
      </w:r>
    </w:p>
    <w:p>
      <w:pPr>
        <w:pStyle w:val="BodyText"/>
      </w:pPr>
      <w:r>
        <w:t xml:space="preserve">The literature highlights that early civil engineers in this region faced the monumental task of replacing vernacular construction methods with industrial-scale infrastructure. This was not simply a matter of applying Western engineering standards but required significant adaptation. The books and technical reports from the mid-20th century illustrate how civil engineers had to bridge the gap between traditional community needs and modern state requirements. In</w:t>
      </w:r>
      <w:r>
        <w:t xml:space="preserve"> </w:t>
      </w:r>
      <w:r>
        <w:rPr>
          <w:bCs/>
          <w:b/>
        </w:rPr>
        <w:t xml:space="preserve">Kuwait City</w:t>
      </w:r>
      <w:r>
        <w:t xml:space="preserve">, this meant designing road networks that respected existing social hubs while introducing the automobile-centric planning models popular globally at the time.</w:t>
      </w:r>
    </w:p>
    <w:bookmarkEnd w:id="21"/>
    <w:bookmarkStart w:id="22" w:name="iii.-engineering-in-extreme-environments"/>
    <w:p>
      <w:pPr>
        <w:pStyle w:val="Heading2"/>
      </w:pPr>
      <w:r>
        <w:t xml:space="preserve">III. Engineering in Extreme Environments</w:t>
      </w:r>
    </w:p>
    <w:p>
      <w:pPr>
        <w:pStyle w:val="FirstParagraph"/>
      </w:pPr>
      <w:r>
        <w:t xml:space="preserve">A recurring theme in literature concerning infrastructure in the Gulf region is the challenge of environmental extremes. The civil engineer working on projects within</w:t>
      </w:r>
      <w:r>
        <w:t xml:space="preserve"> </w:t>
      </w:r>
      <w:r>
        <w:rPr>
          <w:bCs/>
          <w:b/>
        </w:rPr>
        <w:t xml:space="preserve">Kuwait City</w:t>
      </w:r>
      <w:r>
        <w:t xml:space="preserve"> </w:t>
      </w:r>
      <w:r>
        <w:t xml:space="preserve">operates under conditions that are exceptionally demanding. High ambient temperatures, saline soil composition, and high humidity levels pose significant threats to structural integrity and material longevity.</w:t>
      </w:r>
    </w:p>
    <w:p>
      <w:pPr>
        <w:pStyle w:val="BodyText"/>
      </w:pPr>
      <w:r>
        <w:t xml:space="preserve">This report emphasizes the specialized knowledge required by the civil engineer in this locale. Standard concrete mixtures fail rapidly in such climates due to thermal expansion and corrosion of reinforcement bars caused by salt air. Therefore, the texts underscore a shift toward specialized materials engineering within civil practice. The successful implementation of major landmarks in</w:t>
      </w:r>
      <w:r>
        <w:t xml:space="preserve"> </w:t>
      </w:r>
      <w:r>
        <w:rPr>
          <w:bCs/>
          <w:b/>
        </w:rPr>
        <w:t xml:space="preserve">Kuwait City</w:t>
      </w:r>
      <w:r>
        <w:t xml:space="preserve">, such as the Kuwait Towers or the Grand Mosque, serves as case studies for how civil engineers innovated to withstand these harsh conditions. Their work ensures that modern infrastructure is not only aesthetically pleasing but also durable enough to survive decades of heat and salinity.</w:t>
      </w:r>
    </w:p>
    <w:bookmarkEnd w:id="22"/>
    <w:bookmarkStart w:id="23" w:name="X28d0b9140db27332d611a1de3d16c9e2846168f"/>
    <w:p>
      <w:pPr>
        <w:pStyle w:val="Heading2"/>
      </w:pPr>
      <w:r>
        <w:t xml:space="preserve">IV. Water Infrastructure: The Lifeline of Kuwait City</w:t>
      </w:r>
    </w:p>
    <w:p>
      <w:pPr>
        <w:pStyle w:val="FirstParagraph"/>
      </w:pPr>
      <w:r>
        <w:t xml:space="preserve">No discussion on the civil engineer in a desert city is complete without addressing water management. Given that natural freshwater sources are virtually non-existent, the civil engineer has become the guardian of survival in this arid landscape. Literature focusing on Kuwait’s infrastructure devotes substantial attention to desalination plants, pumping stations, and sewage treatment facilities.</w:t>
      </w:r>
    </w:p>
    <w:p>
      <w:pPr>
        <w:pStyle w:val="BodyText"/>
      </w:pPr>
      <w:r>
        <w:t xml:space="preserve">In</w:t>
      </w:r>
      <w:r>
        <w:t xml:space="preserve"> </w:t>
      </w:r>
      <w:r>
        <w:rPr>
          <w:bCs/>
          <w:b/>
        </w:rPr>
        <w:t xml:space="preserve">Kuwait City</w:t>
      </w:r>
      <w:r>
        <w:t xml:space="preserve">, the civil engineer is responsible for designing complex networks that transport potable water from coastal desalination plants to inland residential areas and distribute treated wastewater for irrigation. This logistical complexity requires rigorous hydraulic modeling and precise construction management. The books cited in this report highlight how civil engineers have orchestrated one of the world's most efficient water distribution systems, turning a geographical disadvantage into a triumph of engineering prowess.</w:t>
      </w:r>
    </w:p>
    <w:bookmarkEnd w:id="23"/>
    <w:bookmarkStart w:id="24" w:name="v.-vision-2035-and-future-proofing"/>
    <w:p>
      <w:pPr>
        <w:pStyle w:val="Heading2"/>
      </w:pPr>
      <w:r>
        <w:t xml:space="preserve">V. Vision 2035 and Future-Proofing</w:t>
      </w:r>
    </w:p>
    <w:p>
      <w:pPr>
        <w:pStyle w:val="FirstParagraph"/>
      </w:pPr>
      <w:r>
        <w:t xml:space="preserve">The narrative does not end with historical construction; it extends toward future aspirations, notably the "New Kuwait" initiative under Vision 2035. This national framework places a heavy emphasis on economic diversification and sustainable urban development. Consequently, the role of the civil engineer is evolving from traditional construction to strategic planning and sustainability management.</w:t>
      </w:r>
    </w:p>
    <w:p>
      <w:pPr>
        <w:pStyle w:val="BodyText"/>
      </w:pPr>
      <w:r>
        <w:t xml:space="preserve">In the context of expanding</w:t>
      </w:r>
      <w:r>
        <w:t xml:space="preserve"> </w:t>
      </w:r>
      <w:r>
        <w:rPr>
          <w:bCs/>
          <w:b/>
        </w:rPr>
        <w:t xml:space="preserve">Kuwait City</w:t>
      </w:r>
      <w:r>
        <w:t xml:space="preserve">, civil engineers are now tasked with integrating smart city technologies, green building standards, and public transport solutions. The literature suggests a paradigm shift where the civil engineer must collaborate with environmental scientists, data analysts, and policy makers. This holistic approach ensures that urban sprawl does not compromise the quality of life for residents or the ecological balance of the region.</w:t>
      </w:r>
    </w:p>
    <w:bookmarkEnd w:id="24"/>
    <w:bookmarkStart w:id="25" w:name="vi.-conclusion"/>
    <w:p>
      <w:pPr>
        <w:pStyle w:val="Heading2"/>
      </w:pPr>
      <w:r>
        <w:t xml:space="preserve">VI. Conclusion</w:t>
      </w:r>
    </w:p>
    <w:p>
      <w:pPr>
        <w:pStyle w:val="FirstParagraph"/>
      </w:pPr>
      <w:r>
        <w:t xml:space="preserve">In conclusion, this book report affirms that the civil engineer is the cornerstone of modernization in Kuwait. Through an examination of historical evolution, environmental adaptation, water management solutions, and future sustainability goals within</w:t>
      </w:r>
      <w:r>
        <w:t xml:space="preserve"> </w:t>
      </w:r>
      <w:r>
        <w:rPr>
          <w:bCs/>
          <w:b/>
        </w:rPr>
        <w:t xml:space="preserve">Kuwait City</w:t>
      </w:r>
      <w:r>
        <w:t xml:space="preserve">, it becomes evident that the scope of civil engineering here is far broader than structural calculation.</w:t>
      </w:r>
    </w:p>
    <w:p>
      <w:pPr>
        <w:pStyle w:val="BodyText"/>
      </w:pPr>
      <w:r>
        <w:t xml:space="preserve">The civil engineer acts as a catalyst for national progress. They transform abstract visions of modernity into tangible realities that support millions of lives. As</w:t>
      </w:r>
      <w:r>
        <w:t xml:space="preserve"> </w:t>
      </w:r>
      <w:r>
        <w:rPr>
          <w:bCs/>
          <w:b/>
        </w:rPr>
        <w:t xml:space="preserve">Kuwait City</w:t>
      </w:r>
      <w:r>
        <w:t xml:space="preserve"> </w:t>
      </w:r>
      <w:r>
        <w:t xml:space="preserve">continues to grow and evolve, the expertise, creativity, and ethical commitment of the civil engineer will remain paramount in shaping a resilient and prosperous urban environment. The literature consistently portrays them not just as builders of structures, but as shapers of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Civil Engineer in Kuwait City</dc:title>
  <dc:creator/>
  <dc:language>en</dc:language>
  <cp:keywords/>
  <dcterms:created xsi:type="dcterms:W3CDTF">2026-07-29T13:04:46Z</dcterms:created>
  <dcterms:modified xsi:type="dcterms:W3CDTF">2026-07-29T13:04:46Z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