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Book</w:t>
      </w:r>
      <w:r>
        <w:t xml:space="preserve"> </w:t>
      </w:r>
      <w:r>
        <w:t xml:space="preserve">Report:</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Turkey</w:t>
      </w:r>
      <w:r>
        <w:t xml:space="preserve"> </w:t>
      </w:r>
      <w:r>
        <w:t xml:space="preserve">Istanbul</w:t>
      </w:r>
    </w:p>
    <w:bookmarkStart w:id="27" w:name="X53a7ba7ee436b928ff92b45313a75f751f388e2"/>
    <w:p>
      <w:pPr>
        <w:pStyle w:val="Heading1"/>
      </w:pPr>
      <w:r>
        <w:t xml:space="preserve">A Critical Examination of the Role and Impact of the Civil Engineer within the Unique Geographical and Urban Context of Turkey Istanbul</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Structural Integrity, Urban Planning, and Historical Preservation</w:t>
      </w:r>
      <w:r>
        <w:br/>
      </w:r>
      <w:r>
        <w:rPr>
          <w:bCs/>
          <w:b/>
        </w:rPr>
        <w:t xml:space="preserve">Synopsis:</w:t>
      </w:r>
      <w:r>
        <w:t xml:space="preserve"> </w:t>
      </w:r>
      <w:r>
        <w:t xml:space="preserve">This report analyzes the multifaceted challenges faced by a Civil Engineer operating in one of the world's most complex metropolitan areas.</w:t>
      </w:r>
    </w:p>
    <w:bookmarkStart w:id="21" w:name="X29de622eb34814930729cd73d3764960e55ea84"/>
    <w:p>
      <w:pPr>
        <w:pStyle w:val="Heading2"/>
      </w:pPr>
      <w:r>
        <w:t xml:space="preserve">The Intersection of History and Modernity</w:t>
      </w:r>
    </w:p>
    <w:p>
      <w:pPr>
        <w:pStyle w:val="FirstParagraph"/>
      </w:pPr>
      <w:r>
        <w:t xml:space="preserve">The landscape of Turkey Istanbul presents a paradox that only the most skilled Civil Engineer can navigate successfully. As a city that straddles two continents, Europe and Asia, Istanbul is not merely a geographical location but a living museum of human architectural endeavor. For any professional involved in civil engineering in this region, the primary challenge is balancing the rigorous demands of modern infrastructure development with the profound responsibility of preserving millennia-old historical structures. The Civil Engineer must possess not only technical proficiency in structural analysis and material science but also an acute sensitivity to heritage conservation.</w:t>
      </w:r>
    </w:p>
    <w:p>
      <w:pPr>
        <w:pStyle w:val="BodyText"/>
      </w:pPr>
      <w:r>
        <w:t xml:space="preserve">In Turkey Istanbul, ancient monuments such as the Hagia Sophia, the Basilica Cistern, and the extensive city walls stand as testaments to past engineering marvels. These structures were built using techniques that predate modern steel and reinforced concrete by centuries. Consequently, a Civil Engineer working in this domain must understand traditional materials like stone masonry and timber framing while simultaneously applying contemporary seismic retrofitting technologies. This dual competency ensures that the structural integrity of these historic landmarks is maintained without compromising their aesthetic or historical authenticity.</w:t>
      </w:r>
    </w:p>
    <w:bookmarkStart w:id="20" w:name="Xa7a26a07a87cc9e47219bc0bce6dad6587ebbd0"/>
    <w:p>
      <w:pPr>
        <w:pStyle w:val="Heading3"/>
      </w:pPr>
      <w:r>
        <w:t xml:space="preserve">Seismic Challenges and Structural Resilience</w:t>
      </w:r>
    </w:p>
    <w:p>
      <w:pPr>
        <w:pStyle w:val="FirstParagraph"/>
      </w:pPr>
      <w:r>
        <w:t xml:space="preserve">The most critical aspect of the Civil Engineer's role in Turkey Istanbul is undoubtedly seismic resilience. Located along the North Anatolian Fault, this region is prone to significant tectonic activity. The memory of past earthquakes, particularly those that caused substantial damage and loss of life, has fundamentally reshaped building codes and engineering practices in recent decades. For a Civil Engineer operating in this high-risk zone, adherence to strict seismic design standards is not optional; it is a moral and professional imperative.</w:t>
      </w:r>
    </w:p>
    <w:p>
      <w:pPr>
        <w:pStyle w:val="BodyText"/>
      </w:pPr>
      <w:r>
        <w:t xml:space="preserve">Modern civil engineering projects in Istanbul require sophisticated damping systems, base isolation techniques, and ductile detailing of reinforced concrete elements. The Civil Engineer must conduct rigorous soil-structure interaction analyses to account for the varying soil conditions that characterize the city's hilly terrain. In many districts, soft clay soils amplify seismic waves, necessitating deep foundation systems such as piles or caissons to reach stable bedrock. This geological complexity demands a high level of expertise and careful site-specific planning.</w:t>
      </w:r>
    </w:p>
    <w:bookmarkEnd w:id="20"/>
    <w:bookmarkEnd w:id="21"/>
    <w:bookmarkStart w:id="23" w:name="urban-density-and-infrastructure-demands"/>
    <w:p>
      <w:pPr>
        <w:pStyle w:val="Heading2"/>
      </w:pPr>
      <w:r>
        <w:t xml:space="preserve">Urban Density and Infrastructure Demands</w:t>
      </w:r>
    </w:p>
    <w:p>
      <w:pPr>
        <w:pStyle w:val="FirstParagraph"/>
      </w:pPr>
      <w:r>
        <w:t xml:space="preserve">Turkey Istanbul is one of the most densely populated cities in the world, with millions of residents relying on a continuous supply of water, electricity, waste management services, and transportation. The Civil Engineer plays a pivotal role in designing and maintaining this vast urban infrastructure. The challenge lies in expanding capacity within an already constrained physical space. Underground construction projects, such as metro lines and tunnels beneath the Bosphorus Strait, require advanced tunneling methods to minimize surface disruption and ensure the safety of existing foundations above.</w:t>
      </w:r>
    </w:p>
    <w:p>
      <w:pPr>
        <w:pStyle w:val="BodyText"/>
      </w:pPr>
      <w:r>
        <w:t xml:space="preserve">The transportation network is particularly complex, involving bridges, tunnels, ferries, and extensive roadways. The design of new bridges crossing the Bosphorus or connecting European and Asian sides requires precise hydrodynamic modeling due to strong currents and tidal forces. Furthermore, these structures must withstand high wind loads typical of the strait area. A Civil Engineer must collaborate closely with environmental scientists to mitigate the ecological impact of such large-scale projects on marine life and coastal ecosystems.</w:t>
      </w:r>
    </w:p>
    <w:bookmarkStart w:id="22" w:name="sustainability-and-future-proofing"/>
    <w:p>
      <w:pPr>
        <w:pStyle w:val="Heading3"/>
      </w:pPr>
      <w:r>
        <w:t xml:space="preserve">Sustainability and Future-Proofing</w:t>
      </w:r>
    </w:p>
    <w:p>
      <w:pPr>
        <w:pStyle w:val="FirstParagraph"/>
      </w:pPr>
      <w:r>
        <w:t xml:space="preserve">In recent years, there has been a growing emphasis on sustainable engineering practices within Turkey Istanbul. Climate change poses new threats, including rising sea levels which endanger low-lying coastal areas. The Civil Engineer must incorporate flood mitigation strategies, such as elevated infrastructure and green buffering zones, into their designs. Additionally, the push for energy-efficient buildings necessitates the integration of renewable energy systems and advanced insulation materials.</w:t>
      </w:r>
    </w:p>
    <w:p>
      <w:pPr>
        <w:pStyle w:val="BodyText"/>
      </w:pPr>
      <w:r>
        <w:t xml:space="preserve">The concept of "smart cities" is also gaining traction in Istanbul. Civil Engineers are increasingly involved in developing intelligent infrastructure that utilizes sensors to monitor structural health in real-time. This proactive approach allows for early detection of potential issues, thereby enhancing safety and reducing maintenance costs over the lifespan of the structure.</w:t>
      </w:r>
    </w:p>
    <w:bookmarkEnd w:id="22"/>
    <w:bookmarkEnd w:id="23"/>
    <w:bookmarkStart w:id="25" w:name="X07517bb5e32b823d6a2175c79fd87632757724d"/>
    <w:p>
      <w:pPr>
        <w:pStyle w:val="Heading2"/>
      </w:pPr>
      <w:r>
        <w:t xml:space="preserve">The Socio-Economic Impact of Engineering Projects</w:t>
      </w:r>
    </w:p>
    <w:p>
      <w:pPr>
        <w:pStyle w:val="FirstParagraph"/>
      </w:pPr>
      <w:r>
        <w:t xml:space="preserve">Beyond technical considerations, the Civil Engineer in Turkey Istanbul must also navigate complex socio-economic landscapes. Urban regeneration projects often involve the relocation of communities and changes to local livelihoods. Ethical engineering practices require transparent communication with stakeholders, including government bodies, private investors, and local residents.</w:t>
      </w:r>
    </w:p>
    <w:p>
      <w:pPr>
        <w:pStyle w:val="BodyText"/>
      </w:pPr>
      <w:r>
        <w:t xml:space="preserve">The construction industry is a major employer in Turkey, providing opportunities for skilled labor and professional development. However, it also raises concerns regarding working conditions and safety standards. A responsible Civil Engineer advocates for rigorous safety protocols on construction sites to protect workers from accidents. Moreover, the use of locally sourced materials supports regional economies and reduces the carbon footprint associated with transportation.</w:t>
      </w:r>
    </w:p>
    <w:bookmarkStart w:id="24" w:name="X93f0c5ae97fd713e35dba7ce0589227a9da601f"/>
    <w:p>
      <w:pPr>
        <w:pStyle w:val="Heading3"/>
      </w:pPr>
      <w:r>
        <w:t xml:space="preserve">Regulatory Frameworks and Professional Ethics</w:t>
      </w:r>
    </w:p>
    <w:p>
      <w:pPr>
        <w:pStyle w:val="FirstParagraph"/>
      </w:pPr>
      <w:r>
        <w:t xml:space="preserve">The practice of civil engineering in Turkey Istanbul is governed by national laws and international standards. Professionals must stay updated with changes in legislation, particularly those related to building safety, environmental protection, and labor rights. Adherence to these regulations ensures that projects are legally compliant and socially responsible.</w:t>
      </w:r>
    </w:p>
    <w:p>
      <w:pPr>
        <w:pStyle w:val="BodyText"/>
      </w:pPr>
      <w:r>
        <w:t xml:space="preserve">Professional ethics dictate that the Civil Engineer prioritizes public safety above all else. This means refusing to compromise on structural integrity for the sake of cost or schedule constraints. In a city with such rich history and future aspirations, the legacy of every engineering project is significant. Each bridge built, each tunnel dug, and each building constructed contributes to the ongoing narrative of Istanbul.</w:t>
      </w:r>
    </w:p>
    <w:bookmarkEnd w:id="24"/>
    <w:bookmarkEnd w:id="25"/>
    <w:bookmarkStart w:id="26" w:name="conclusion"/>
    <w:p>
      <w:pPr>
        <w:pStyle w:val="Heading2"/>
      </w:pPr>
      <w:r>
        <w:t xml:space="preserve">Conclusion</w:t>
      </w:r>
    </w:p>
    <w:p>
      <w:pPr>
        <w:pStyle w:val="FirstParagraph"/>
      </w:pPr>
      <w:r>
        <w:t xml:space="preserve">In conclusion, the role of a Civil Engineer in Turkey Istanbul is multifaceted and demanding. It requires a unique blend of technical expertise, historical awareness, environmental consciousness, and ethical responsibility. The engineer must act as both an innovator and a guardian, ensuring that the city's infrastructure meets modern needs while preserving its past for future generations.</w:t>
      </w:r>
    </w:p>
    <w:p>
      <w:pPr>
        <w:pStyle w:val="BodyText"/>
      </w:pPr>
      <w:r>
        <w:t xml:space="preserve">The challenges posed by seismic activity, urban density, and climate change are significant but not insurmountable. Through rigorous engineering practices, innovative design solutions, and collaborative stakeholder engagement, Civil Engineers can contribute to the sustainable development of Turkey Istanbul. As the city continues to grow and evolve, the importance of skilled civil engineers in shaping its future cannot be overstated. They are the architects of resilience, ensuring that Istanbul remains a vibrant and safe metropolis for centuries to come.</w:t>
      </w:r>
    </w:p>
    <w:p>
      <w:pPr>
        <w:pStyle w:val="BodyText"/>
      </w:pPr>
      <w:r>
        <w:t xml:space="preserve">This book report underscores that being a Civil Engineer in this context is not merely about calculations and materials; it is about stewardship. It involves making decisions that affect the quality of life for millions of people and the preservation of cultural heritage. Therefore, continuous education, professional development, and adherence to high ethical standards are essential for every Civil Engineer operating in Turkey Istanbul.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Book Report: A Comprehensive Analysis for Turkey Istanbul</dc:title>
  <dc:creator/>
  <dc:language>en</dc:language>
  <cp:keywords/>
  <dcterms:created xsi:type="dcterms:W3CDTF">2026-07-29T16:38:58Z</dcterms:created>
  <dcterms:modified xsi:type="dcterms:W3CDTF">2026-07-29T16:38:58Z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