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Professional</w:t>
      </w:r>
      <w:r>
        <w:t xml:space="preserve"> </w:t>
      </w:r>
      <w:r>
        <w:t xml:space="preserve">Book</w:t>
      </w:r>
      <w:r>
        <w:t xml:space="preserve"> </w:t>
      </w:r>
      <w:r>
        <w:t xml:space="preserve">Report</w:t>
      </w:r>
    </w:p>
    <w:bookmarkStart w:id="29" w:name="Xd0cea97c98de4d5e83085f46bd9301ba324a8d8"/>
    <w:p>
      <w:pPr>
        <w:pStyle w:val="Heading1"/>
      </w:pPr>
      <w:r>
        <w:t xml:space="preserve">Civil Engineering in the United Kingdom London: A Comprehensive Book Report</w:t>
      </w:r>
    </w:p>
    <w:p>
      <w:pPr>
        <w:pStyle w:val="FirstParagraph"/>
      </w:pPr>
      <w:r>
        <w:rPr>
          <w:bCs/>
          <w:b/>
        </w:rPr>
        <w:t xml:space="preserve">Title:</w:t>
      </w:r>
      <w:r>
        <w:t xml:space="preserve"> </w:t>
      </w:r>
      <w:r>
        <w:t xml:space="preserve">Foundations of Progress: The Evolution and Future of Civil Engineering in a Global Metropolis</w:t>
      </w:r>
    </w:p>
    <w:p>
      <w:pPr>
        <w:pStyle w:val="BodyText"/>
      </w:pPr>
      <w:r>
        <w:rPr>
          <w:bCs/>
          <w:b/>
        </w:rPr>
        <w:t xml:space="preserve">Subject Area:</w:t>
      </w:r>
      <w:r>
        <w:t xml:space="preserve"> </w:t>
      </w:r>
      <w:r>
        <w:t xml:space="preserve">Structural Engineering, Urban Planning, Infrastructure Management</w:t>
      </w:r>
    </w:p>
    <w:p>
      <w:pPr>
        <w:pStyle w:val="BodyText"/>
      </w:pPr>
      <w:r>
        <w:rPr>
          <w:bCs/>
          <w:b/>
        </w:rPr>
        <w:t xml:space="preserve">Dedicated Region:</w:t>
      </w:r>
      <w:r>
        <w:t xml:space="preserve"> </w:t>
      </w:r>
      <w:r>
        <w:t xml:space="preserve">United Kingdom London</w:t>
      </w:r>
    </w:p>
    <w:p>
      <w:pPr>
        <w:pStyle w:val="BodyText"/>
      </w:pPr>
      <w:r>
        <w:rPr>
          <w:bCs/>
          <w:b/>
        </w:rPr>
        <w:t xml:space="preserve">Date of Report:</w:t>
      </w:r>
      <w:r>
        <w:t xml:space="preserve"> </w:t>
      </w:r>
      <w:r>
        <w:t xml:space="preserve">October 26, 2023</w:t>
      </w:r>
    </w:p>
    <w:bookmarkStart w:id="20" w:name="Xd1884f822b66d9f4ecc0dda16b4e0ec0aa37243"/>
    <w:p>
      <w:pPr>
        <w:pStyle w:val="Heading2"/>
      </w:pPr>
      <w:r>
        <w:t xml:space="preserve">I. Introduction to the Civil Engineer Context in the Capital City</w:t>
      </w:r>
    </w:p>
    <w:p>
      <w:pPr>
        <w:pStyle w:val="FirstParagraph"/>
      </w:pPr>
      <w:r>
        <w:t xml:space="preserve">The profession of a</w:t>
      </w:r>
      <w:r>
        <w:t xml:space="preserve"> </w:t>
      </w:r>
      <w:r>
        <w:t xml:space="preserve">Civil Engineer</w:t>
      </w:r>
      <w:r>
        <w:t xml:space="preserve"> </w:t>
      </w:r>
      <w:r>
        <w:t xml:space="preserve">is not merely about calculating loads and designing bridges; it is about shaping the very skeleton of society. When we examine this role through the specific lens of</w:t>
      </w:r>
      <w:r>
        <w:t xml:space="preserve"> </w:t>
      </w:r>
      <w:r>
        <w:rPr>
          <w:bCs/>
          <w:b/>
        </w:rPr>
        <w:t xml:space="preserve">United Kingdom London</w:t>
      </w:r>
      <w:r>
        <w:t xml:space="preserve">, we encounter one of the most complex, historic, and dynamic engineering environments in the world. This book report serves to analyze how civil engineering principles are applied, adapted, and innovated within this unique geographic and political context.</w:t>
      </w:r>
    </w:p>
    <w:p>
      <w:pPr>
        <w:pStyle w:val="BodyText"/>
      </w:pPr>
      <w:r>
        <w:rPr>
          <w:bCs/>
          <w:b/>
        </w:rPr>
        <w:t xml:space="preserve">United Kingdom London</w:t>
      </w:r>
      <w:r>
        <w:t xml:space="preserve"> </w:t>
      </w:r>
      <w:r>
        <w:t xml:space="preserve">stands as a testament to centuries of infrastructural ambition. From the Roman walls to the Victorian sewers, and from the modern skyscrapers of Canary Wharf to the sprawling transit networks of Transport for London, every layer of this city tells a story written in concrete, steel, and stone. The civil engineer operating within</w:t>
      </w:r>
      <w:r>
        <w:t xml:space="preserve"> </w:t>
      </w:r>
      <w:r>
        <w:rPr>
          <w:bCs/>
          <w:b/>
        </w:rPr>
        <w:t xml:space="preserve">United Kingdom London</w:t>
      </w:r>
      <w:r>
        <w:t xml:space="preserve"> </w:t>
      </w:r>
      <w:r>
        <w:t xml:space="preserve">must possess not only technical prowess but also a profound respect for heritage conservation amidst rapid modernization.</w:t>
      </w:r>
    </w:p>
    <w:bookmarkEnd w:id="20"/>
    <w:bookmarkStart w:id="21" w:name="X7f1b295497920a104f1b80e4410044d2dbbd967"/>
    <w:p>
      <w:pPr>
        <w:pStyle w:val="Heading2"/>
      </w:pPr>
      <w:r>
        <w:t xml:space="preserve">II. Historical Foundations: The Legacy of Victorian Engineering</w:t>
      </w:r>
    </w:p>
    <w:p>
      <w:pPr>
        <w:pStyle w:val="FirstParagraph"/>
      </w:pPr>
      <w:r>
        <w:t xml:space="preserve">A comprehensive understanding of the current state of civil engineering in</w:t>
      </w:r>
      <w:r>
        <w:t xml:space="preserve"> </w:t>
      </w:r>
      <w:r>
        <w:rPr>
          <w:bCs/>
          <w:b/>
        </w:rPr>
        <w:t xml:space="preserve">United Kingdom London</w:t>
      </w:r>
      <w:r>
        <w:t xml:space="preserve"> </w:t>
      </w:r>
      <w:r>
        <w:t xml:space="preserve">requires an examination of its historical roots. The 19th century saw the rise of iconic figures such as Isambard Kingdom Brunel, whose work redefined transportation and connectivity. However, it was also the era that gave us Joseph Bazalgette’s sewer system, a feat that remains critical to public health today.</w:t>
      </w:r>
    </w:p>
    <w:p>
      <w:pPr>
        <w:pStyle w:val="BodyText"/>
      </w:pPr>
      <w:r>
        <w:t xml:space="preserve">The civil engineer of today in</w:t>
      </w:r>
      <w:r>
        <w:t xml:space="preserve"> </w:t>
      </w:r>
      <w:r>
        <w:rPr>
          <w:bCs/>
          <w:b/>
        </w:rPr>
        <w:t xml:space="preserve">United Kingdom London</w:t>
      </w:r>
      <w:r>
        <w:t xml:space="preserve"> </w:t>
      </w:r>
      <w:r>
        <w:t xml:space="preserve">often finds themselves working on or adjacent to these historic structures. The challenge lies in integrating modern sustainability requirements with listed buildings and heritage sites. This report highlights how modern practitioners must navigate the strict regulations enforced by Historic England, ensuring that new developments do not compromise the architectural integrity of areas such as Westminster or South Kensington.</w:t>
      </w:r>
    </w:p>
    <w:bookmarkEnd w:id="21"/>
    <w:bookmarkStart w:id="25" w:name="X573fa99493f7efd43b8acf0587f1ecc9aa64197"/>
    <w:p>
      <w:pPr>
        <w:pStyle w:val="Heading2"/>
      </w:pPr>
      <w:r>
        <w:t xml:space="preserve">III. Modern Challenges: Infrastructure Under Pressure</w:t>
      </w:r>
    </w:p>
    <w:p>
      <w:pPr>
        <w:pStyle w:val="FirstParagraph"/>
      </w:pPr>
      <w:r>
        <w:t xml:space="preserve">In the 21st century, the role of a civil engineer in</w:t>
      </w:r>
      <w:r>
        <w:t xml:space="preserve"> </w:t>
      </w:r>
      <w:r>
        <w:rPr>
          <w:bCs/>
          <w:b/>
        </w:rPr>
        <w:t xml:space="preserve">United Kingdom London</w:t>
      </w:r>
      <w:r>
        <w:t xml:space="preserve"> </w:t>
      </w:r>
      <w:r>
        <w:t xml:space="preserve">has expanded beyond traditional construction. The city faces unique challenges related to population density, climate change resilience, and aging infrastructure. This section of our analysis focuses on three primary areas:</w:t>
      </w:r>
    </w:p>
    <w:bookmarkStart w:id="22" w:name="a.-the-thames-tideway-tunnel"/>
    <w:p>
      <w:pPr>
        <w:pStyle w:val="Heading3"/>
      </w:pPr>
      <w:r>
        <w:t xml:space="preserve">A. The Thames Tideway Tunnel</w:t>
      </w:r>
    </w:p>
    <w:p>
      <w:pPr>
        <w:pStyle w:val="FirstParagraph"/>
      </w:pPr>
      <w:r>
        <w:t xml:space="preserve">The "Super Sewer," a massive civil engineering project currently being implemented across</w:t>
      </w:r>
      <w:r>
        <w:t xml:space="preserve"> </w:t>
      </w:r>
      <w:r>
        <w:rPr>
          <w:bCs/>
          <w:b/>
        </w:rPr>
        <w:t xml:space="preserve">United Kingdom London</w:t>
      </w:r>
      <w:r>
        <w:t xml:space="preserve">, exemplifies the scale of modern intervention. This project aims to capture unused sewage flows that previously went directly into the River Thames. For a civil engineer, this represents a complex challenge involving tunneling beneath one of the world’s busiest rivers while minimizing disruption to urban life.</w:t>
      </w:r>
    </w:p>
    <w:bookmarkEnd w:id="22"/>
    <w:bookmarkStart w:id="23" w:name="b.-transport-and-connectivity"/>
    <w:p>
      <w:pPr>
        <w:pStyle w:val="Heading3"/>
      </w:pPr>
      <w:r>
        <w:t xml:space="preserve">B. Transport and Connectivity</w:t>
      </w:r>
    </w:p>
    <w:p>
      <w:pPr>
        <w:pStyle w:val="FirstParagraph"/>
      </w:pPr>
      <w:r>
        <w:t xml:space="preserve">The expansion of the Crossrail project (now known as the Elizabeth Line) demonstrates the intricacy of civil engineering in a dense metropolis. Engineers had to manage ground movement, protect existing underground utilities, and construct deep-level stations in tight urban spaces. This project underscores how civil engineers in</w:t>
      </w:r>
      <w:r>
        <w:t xml:space="preserve"> </w:t>
      </w:r>
      <w:r>
        <w:rPr>
          <w:bCs/>
          <w:b/>
        </w:rPr>
        <w:t xml:space="preserve">United Kingdom London</w:t>
      </w:r>
      <w:r>
        <w:t xml:space="preserve"> </w:t>
      </w:r>
      <w:r>
        <w:t xml:space="preserve">must collaborate closely with architects, geologists, and city planners.</w:t>
      </w:r>
    </w:p>
    <w:bookmarkEnd w:id="23"/>
    <w:bookmarkStart w:id="24" w:name="c.-flood-risk-management"/>
    <w:p>
      <w:pPr>
        <w:pStyle w:val="Heading3"/>
      </w:pPr>
      <w:r>
        <w:t xml:space="preserve">C. Flood Risk Management</w:t>
      </w:r>
    </w:p>
    <w:p>
      <w:pPr>
        <w:pStyle w:val="FirstParagraph"/>
      </w:pPr>
      <w:r>
        <w:t xml:space="preserve">The Thames Barrier remains a critical piece of infrastructure protecting London from storm surges. However, as climate change accelerates, civil engineers are tasked with assessing the longevity of such defenses and designing adaptive strategies. In</w:t>
      </w:r>
      <w:r>
        <w:t xml:space="preserve"> </w:t>
      </w:r>
      <w:r>
        <w:rPr>
          <w:bCs/>
          <w:b/>
        </w:rPr>
        <w:t xml:space="preserve">United Kingdom London</w:t>
      </w:r>
      <w:r>
        <w:t xml:space="preserve">, flood resilience is no longer optional; it is a fundamental aspect of urban design.</w:t>
      </w:r>
    </w:p>
    <w:bookmarkEnd w:id="24"/>
    <w:bookmarkEnd w:id="25"/>
    <w:bookmarkStart w:id="26" w:name="Xb43c5d838b00f83fbb2f1d536351ec81dff9ade"/>
    <w:p>
      <w:pPr>
        <w:pStyle w:val="Heading2"/>
      </w:pPr>
      <w:r>
        <w:t xml:space="preserve">IV. Sustainability and Innovation: The Green Civil Engineer</w:t>
      </w:r>
    </w:p>
    <w:p>
      <w:pPr>
        <w:pStyle w:val="FirstParagraph"/>
      </w:pPr>
      <w:r>
        <w:t xml:space="preserve">The modern civil engineer in</w:t>
      </w:r>
      <w:r>
        <w:t xml:space="preserve"> </w:t>
      </w:r>
      <w:r>
        <w:rPr>
          <w:bCs/>
          <w:b/>
        </w:rPr>
        <w:t xml:space="preserve">United Kingdom London</w:t>
      </w:r>
      <w:r>
        <w:t xml:space="preserve"> </w:t>
      </w:r>
      <w:r>
        <w:t xml:space="preserve">is increasingly defined by their commitment to sustainability. The city has ambitious goals for carbon neutrality, and this places significant responsibility on engineering professionals.</w:t>
      </w:r>
    </w:p>
    <w:p>
      <w:pPr>
        <w:numPr>
          <w:ilvl w:val="0"/>
          <w:numId w:val="1001"/>
        </w:numPr>
        <w:pStyle w:val="Compact"/>
      </w:pPr>
      <w:r>
        <w:rPr>
          <w:bCs/>
          <w:b/>
        </w:rPr>
        <w:t xml:space="preserve">Sustainable Materials:</w:t>
      </w:r>
    </w:p>
    <w:p>
      <w:pPr>
        <w:numPr>
          <w:ilvl w:val="0"/>
          <w:numId w:val="1001"/>
        </w:numPr>
        <w:pStyle w:val="Compact"/>
      </w:pPr>
      <w:r>
        <w:rPr>
          <w:bCs/>
          <w:b/>
        </w:rPr>
        <w:t xml:space="preserve">Biodiversity Net Gain:</w:t>
      </w:r>
    </w:p>
    <w:p>
      <w:pPr>
        <w:numPr>
          <w:ilvl w:val="0"/>
          <w:numId w:val="1001"/>
        </w:numPr>
        <w:pStyle w:val="Compact"/>
      </w:pPr>
      <w:r>
        <w:rPr>
          <w:bCs/>
          <w:b/>
        </w:rPr>
        <w:t xml:space="preserve">Smart Infrastructure:</w:t>
      </w:r>
      <w:r>
        <w:t xml:space="preserve">United Kingdom London.</w:t>
      </w:r>
    </w:p>
    <w:p>
      <w:pPr>
        <w:pStyle w:val="FirstParagraph"/>
      </w:pPr>
      <w:r>
        <w:t xml:space="preserve">This report emphasizes that the civil engineer is no longer just a builder but also an environmental steward. In</w:t>
      </w:r>
      <w:r>
        <w:t xml:space="preserve"> </w:t>
      </w:r>
      <w:r>
        <w:rPr>
          <w:bCs/>
          <w:b/>
        </w:rPr>
        <w:t xml:space="preserve">United Kingdom London</w:t>
      </w:r>
      <w:r>
        <w:t xml:space="preserve">, where space is at a premium, vertical gardens and green roofs are not merely aesthetic choices but engineering solutions for thermal regulation and stormwater management.</w:t>
      </w:r>
    </w:p>
    <w:bookmarkEnd w:id="26"/>
    <w:bookmarkStart w:id="27" w:name="Xd2d8d543a0e91304d6f3104d9ed60426d76799a"/>
    <w:p>
      <w:pPr>
        <w:pStyle w:val="Heading2"/>
      </w:pPr>
      <w:r>
        <w:t xml:space="preserve">V. Regulatory Framework and Professional Standards</w:t>
      </w:r>
    </w:p>
    <w:p>
      <w:pPr>
        <w:pStyle w:val="FirstParagraph"/>
      </w:pPr>
      <w:r>
        <w:t xml:space="preserve">Practicing civil engineering in the UK is governed by rigorous standards. The Institution of Civil Engineers (ICE), headquartered in London, plays a pivotal role in setting these standards. For any engineer working in or studying this field within the context of</w:t>
      </w:r>
      <w:r>
        <w:t xml:space="preserve"> </w:t>
      </w:r>
      <w:r>
        <w:rPr>
          <w:bCs/>
          <w:b/>
        </w:rPr>
        <w:t xml:space="preserve">United Kingdom London</w:t>
      </w:r>
      <w:r>
        <w:t xml:space="preserve">, adherence to British Standards (BS) and Eurocodes is mandatory.</w:t>
      </w:r>
    </w:p>
    <w:p>
      <w:pPr>
        <w:pStyle w:val="BodyText"/>
      </w:pPr>
      <w:r>
        <w:t xml:space="preserve">The report notes that the legal framework surrounding construction contracts, such as NEC (New Engineering Contract), is widely used in London projects. This promotes collaboration and risk management, reflecting a mature professional environment where liability and responsibility are clearly defined.</w:t>
      </w:r>
    </w:p>
    <w:bookmarkEnd w:id="27"/>
    <w:bookmarkStart w:id="28" w:name="Xb597729fa4e6da0235c397c0ae54a2a6f5d2c7f"/>
    <w:p>
      <w:pPr>
        <w:pStyle w:val="Heading2"/>
      </w:pPr>
      <w:r>
        <w:t xml:space="preserve">VI. Conclusion: The Future of Civil Engineering in the Capital</w:t>
      </w:r>
    </w:p>
    <w:p>
      <w:pPr>
        <w:pStyle w:val="FirstParagraph"/>
      </w:pPr>
      <w:r>
        <w:t xml:space="preserve">In conclusion, this book report underscores that civil engineering in</w:t>
      </w:r>
      <w:r>
        <w:t xml:space="preserve"> </w:t>
      </w:r>
      <w:r>
        <w:rPr>
          <w:bCs/>
          <w:b/>
        </w:rPr>
        <w:t xml:space="preserve">United Kingdom London</w:t>
      </w:r>
      <w:r>
        <w:t xml:space="preserve"> </w:t>
      </w:r>
      <w:r>
        <w:t xml:space="preserve">is a discipline of immense complexity and opportunity. It is a field where history intersects with innovation, and where technical precision must balance with social responsibility.</w:t>
      </w:r>
    </w:p>
    <w:p>
      <w:pPr>
        <w:pStyle w:val="BodyText"/>
      </w:pPr>
      <w:r>
        <w:t xml:space="preserve">The civil engineer of the future must be versatile. They must understand the geological nuances of London clay, appreciate the legal implications of heritage protection laws, and utilize cutting-edge technology to create sustainable solutions. As</w:t>
      </w:r>
      <w:r>
        <w:t xml:space="preserve"> </w:t>
      </w:r>
      <w:r>
        <w:rPr>
          <w:bCs/>
          <w:b/>
        </w:rPr>
        <w:t xml:space="preserve">United Kingdom London</w:t>
      </w:r>
      <w:r>
        <w:t xml:space="preserve"> </w:t>
      </w:r>
      <w:r>
        <w:t xml:space="preserve">continues to grow and evolve, so too will the scope and impact of civil engineering.</w:t>
      </w:r>
    </w:p>
    <w:p>
      <w:pPr>
        <w:pStyle w:val="BodyText"/>
      </w:pPr>
      <w:r>
        <w:t xml:space="preserve">This document serves as a reminder that behind every bridge spanning the Thames, every tube line beneath the streets, and every skyscraper piercing the skyline, there is a dedicated professional committed to maintaining the infrastructure that allows millions of lives to flourish. The story of London is being written today by its civil engineers, and it is a story of resilience, innovation, and enduring progress.</w:t>
      </w:r>
    </w:p>
    <w:p>
      <w:r>
        <w:pict>
          <v:rect style="width:0;height:1.5pt" o:hralign="center" o:hrstd="t" o:hr="t"/>
        </w:pict>
      </w:r>
    </w:p>
    <w:p>
      <w:pPr>
        <w:pStyle w:val="FirstParagraph"/>
      </w:pPr>
      <w:r>
        <w:rPr>
          <w:iCs/>
          <w:i/>
        </w:rPr>
        <w:t xml:space="preserve">This report was prepared in accordance with standard academic formatting for analysis of civil engineering practices within the United Kingdom London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the United Kingdom London: A Professional Book Report</dc:title>
  <dc:creator/>
  <dc:language>en</dc:language>
  <cp:keywords/>
  <dcterms:created xsi:type="dcterms:W3CDTF">2026-07-29T23:11:59Z</dcterms:created>
  <dcterms:modified xsi:type="dcterms:W3CDTF">2026-07-29T23:11:59Z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