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27" w:name="Xbd45cd438fe3f87d671aad2177f0604e3421656"/>
    <w:p>
      <w:pPr>
        <w:pStyle w:val="Heading1"/>
      </w:pPr>
      <w:r>
        <w:t xml:space="preserve">Book Report:</w:t>
      </w:r>
      <w:r>
        <w:br/>
      </w:r>
      <w:r>
        <w:t xml:space="preserve">The Digital Horizon of Córdoba: Computer Engineering in Argentina</w:t>
      </w:r>
    </w:p>
    <w:p>
      <w:pPr>
        <w:pStyle w:val="FirstParagraph"/>
      </w:pPr>
      <w:r>
        <w:rPr>
          <w:bCs/>
          <w:b/>
        </w:rPr>
        <w:t xml:space="preserve">Date:</w:t>
      </w:r>
      <w:r>
        <w:t xml:space="preserve"> </w:t>
      </w:r>
      <w:r>
        <w:t xml:space="preserve">October 26, 2023</w:t>
      </w:r>
      <w:r>
        <w:br/>
      </w:r>
      <w:r>
        <w:rPr>
          <w:bCs/>
          <w:b/>
        </w:rPr>
        <w:t xml:space="preserve">Subject:</w:t>
      </w:r>
      <w:r>
        <w:t xml:space="preserve"> Computer Science and Regional Development</w:t>
      </w:r>
      <w:r>
        <w:br/>
      </w:r>
      <w:r>
        <w:rPr>
          <w:bCs/>
          <w:b/>
        </w:rPr>
        <w:t xml:space="preserve">Evaluation Criteria:</w:t>
      </w:r>
      <w:r>
        <w:t xml:space="preserve"> Analysis of technical proficiency, economic impact, and historical context within the province of Córdoba.</w:t>
      </w:r>
    </w:p>
    <w:bookmarkStart w:id="20" w:name="i.-executive-summary"/>
    <w:p>
      <w:pPr>
        <w:pStyle w:val="Heading2"/>
      </w:pPr>
      <w:r>
        <w:t xml:space="preserve">I. Executive Summary</w:t>
      </w:r>
    </w:p>
    <w:p>
      <w:pPr>
        <w:pStyle w:val="FirstParagraph"/>
      </w:pPr>
      <w:r>
        <w:t xml:space="preserve">This comprehensive report serves as an in-depth analysis of the field known as Computer Engineering. However, unlike a generic technical manual or a broad overview suitable for any global market, this document specifically examines the trajectory, current status, and future potential of Computer Engineering within the unique socio-economic landscape of Argentina Córdoba. The purpose of this study is to illustrate how this specific branch of engineering acts not merely as an academic discipline but as a vital economic engine driving innovation in one of Latin America's most important technological hubs. By analyzing historical data, educational frameworks, and industry trends, we aim to demonstrate why the synergy between rigorous technical training and the entrepreneurial spirit of Córdoba creates a distinct and powerful ecosystem.</w:t>
      </w:r>
    </w:p>
    <w:bookmarkEnd w:id="20"/>
    <w:bookmarkStart w:id="21" w:name="X9dbf364ee7393938a1bb0171cd6e48fcd9aae15"/>
    <w:p>
      <w:pPr>
        <w:pStyle w:val="Heading2"/>
      </w:pPr>
      <w:r>
        <w:t xml:space="preserve">II. Understanding Computer Engineering: A Dual Foundation</w:t>
      </w:r>
    </w:p>
    <w:p>
      <w:pPr>
        <w:pStyle w:val="FirstParagraph"/>
      </w:pPr>
      <w:r>
        <w:t xml:space="preserve">To fully appreciate its impact in Argentina Córdoba one must first define what it entails. Computer Engineering is an interdisciplinary field that integrates several fields of electrical engineering, computer science, and industrial design. It focuses on the design of computer hardware and software systems but also addresses their integration into broader electronic systems. Unlike pure Software Engineers who may focus solely on code algorithms or pure Electrical Engineers who focus strictly on circuit physics, a Computer Engineer bridges this gap. They possess the dual capability to understand the physical constraints of hardware while mastering high-level software architectures.</w:t>
      </w:r>
    </w:p>
    <w:p>
      <w:pPr>
        <w:pStyle w:val="BodyText"/>
      </w:pPr>
      <w:r>
        <w:t xml:space="preserve">This duality is crucial in Argentina Córdoba because the local industry does not just consume technology; it manufactures and exports complex solutions. The engineers emerging from institutions such as UNC (Universidad Nacional de Córdoba) or UTN (Universidad Tecnológica Nacional) are trained to think holistically about systems. They understand how a microprocessor interacts with an operating system, how embedded devices communicate in an IoT network, and how large-scale data centers in the region power the global cloud infrastructure.</w:t>
      </w:r>
    </w:p>
    <w:bookmarkEnd w:id="21"/>
    <w:bookmarkStart w:id="22" w:name="X3e118ae1eab1f68e210bfcbaecbe9da7978876d"/>
    <w:p>
      <w:pPr>
        <w:pStyle w:val="Heading2"/>
      </w:pPr>
      <w:r>
        <w:t xml:space="preserve">III. The Historical Context of Córdoba as a Tech Hub</w:t>
      </w:r>
    </w:p>
    <w:p>
      <w:pPr>
        <w:pStyle w:val="FirstParagraph"/>
      </w:pPr>
      <w:r>
        <w:t xml:space="preserve">The narrative of Computer Engineering cannot be separated from the history of Argentina Córdoba. For decades, this province has been recognized as a beacon for education and technology in South America. Historically, Córdoba transitioned from an industrial manufacturing hub to an intellectual and technological powerhouse. The presence of two major public universities—UNC and UTN—has provided a steady stream of highly skilled graduates since the mid-20th century.</w:t>
      </w:r>
    </w:p>
    <w:p>
      <w:pPr>
        <w:pStyle w:val="BodyText"/>
      </w:pPr>
      <w:r>
        <w:t xml:space="preserve">In the 1980s and 1990s, as personal computing began to revolutionize global markets, Córdoba engineers were at the forefront of adapting these technologies for local needs. The establishment of parks such as Parque Tecnológico Maza and Parque Arroyo marked a significant turning point. These zones were designed specifically to foster innovation by bringing together startups, established companies like IBM and HP (which have major hubs in the region), and academic researchers. This infrastructure allowed Computer Engineering graduates in Argentina Córdoba to move beyond traditional employment models, fostering an environment where entrepreneurship thrived alongside corporate engineering roles.</w:t>
      </w:r>
    </w:p>
    <w:bookmarkEnd w:id="22"/>
    <w:bookmarkStart w:id="23" w:name="Xe610675edd54bd81b70292ba0a6dcaea2885ea5"/>
    <w:p>
      <w:pPr>
        <w:pStyle w:val="Heading2"/>
      </w:pPr>
      <w:r>
        <w:t xml:space="preserve">IV. The Economic and Social Impact of Computer Engineering</w:t>
      </w:r>
    </w:p>
    <w:p>
      <w:pPr>
        <w:pStyle w:val="FirstParagraph"/>
      </w:pPr>
      <w:r>
        <w:t xml:space="preserve">One of the most compelling arguments for the importance of this profession is its economic impact on the region. In Argentina Córdoba, Computer Engineers have transformed local unemployment rates into opportunities for export-oriented growth. Because software development and IT services are largely decoupled from physical geography, companies based in Córdoba can sell their services to New York, London, or Tokyo while maintaining local operations.</w:t>
      </w:r>
    </w:p>
    <w:p>
      <w:pPr>
        <w:pStyle w:val="BodyText"/>
      </w:pPr>
      <w:r>
        <w:t xml:space="preserve">This phenomenon has created a robust middle class and stimulated the local economy. The salaries offered by multinational corporations operating in the area attract talent from other provinces of Argentina. Furthermore, Computer Engineers are not limited to coding; they drive digital transformation across other sectors in Córdoba, including agriculture (AgTech), healthcare (HealthTech), and logistics. For instance, the integration of sensor networks into agricultural machinery—designed by local engineers—has significantly improved crop yields for farmers in the surrounding Pampas region. This demonstrates that Computer Engineering is not an isolated silo but a cross-cutting technology that modernizes traditional industries.</w:t>
      </w:r>
    </w:p>
    <w:bookmarkEnd w:id="23"/>
    <w:bookmarkStart w:id="24" w:name="v.-challenges-and-future-outlook"/>
    <w:p>
      <w:pPr>
        <w:pStyle w:val="Heading2"/>
      </w:pPr>
      <w:r>
        <w:t xml:space="preserve">V. Challenges and Future Outlook</w:t>
      </w:r>
    </w:p>
    <w:p>
      <w:pPr>
        <w:pStyle w:val="FirstParagraph"/>
      </w:pPr>
      <w:r>
        <w:t xml:space="preserve">Despite its success, the field faces significant challenges within Argentina Córdoba. The primary issue remains economic volatility in the national context, which can affect investment in R&amp;D and hardware infrastructure. Additionally, there is a constant "brain drain" risk where top talent emigrates to Europe or North America due to better currency valuations elsewhere.</w:t>
      </w:r>
    </w:p>
    <w:p>
      <w:pPr>
        <w:pStyle w:val="BodyText"/>
      </w:pPr>
      <w:r>
        <w:t xml:space="preserve">However, the future outlook remains bright. The rise of artificial intelligence, cybersecurity demands, and the expansion of 5G networks require more sophisticated engineering skills than ever before. The educational institutions in Córdoba are actively updating their curricula to focus on these emerging technologies. There is a strong push towards specialization in data science and machine learning applied specifically to regional problems.</w:t>
      </w:r>
    </w:p>
    <w:bookmarkEnd w:id="24"/>
    <w:bookmarkStart w:id="25" w:name="vi.-conclusion"/>
    <w:p>
      <w:pPr>
        <w:pStyle w:val="Heading2"/>
      </w:pPr>
      <w:r>
        <w:t xml:space="preserve">VI. Conclusion</w:t>
      </w:r>
    </w:p>
    <w:p>
      <w:pPr>
        <w:pStyle w:val="FirstParagraph"/>
      </w:pPr>
      <w:r>
        <w:t xml:space="preserve">In conclusion, Computer Engineering represents much more than just the manipulation of binary code or the design of circuits; it is a foundational pillar for modern society. When viewed through the specific lens of Argentina Córdoba, it becomes clear that this profession is a catalyst for regional pride and economic resilience. The combination of high-quality public education, a historic culture of innovation, and an adaptable workforce has created a unique ecosystem where Computer Engineers play a central role.</w:t>
      </w:r>
    </w:p>
    <w:p>
      <w:pPr>
        <w:pStyle w:val="BodyText"/>
      </w:pPr>
      <w:r>
        <w:t xml:space="preserve">This report affirms that supporting the growth of Computer Engineering in Córdoba is not just an educational objective but an economic imperative. As we look to the future, fostering these skills will ensure that Argentina Córdoba remains competitive on the global stage, proving that even within a smaller geographical scope than a national capital, technological excellence can flourish and lead.</w:t>
      </w:r>
    </w:p>
    <w:bookmarkEnd w:id="25"/>
    <w:bookmarkStart w:id="26" w:name="vii.-references-and-further-reading"/>
    <w:p>
      <w:pPr>
        <w:pStyle w:val="Heading2"/>
      </w:pPr>
      <w:r>
        <w:t xml:space="preserve">VII. References and Further Reading</w:t>
      </w:r>
    </w:p>
    <w:p>
      <w:pPr>
        <w:numPr>
          <w:ilvl w:val="0"/>
          <w:numId w:val="1001"/>
        </w:numPr>
        <w:pStyle w:val="Compact"/>
      </w:pPr>
      <w:r>
        <w:rPr>
          <w:iCs/>
          <w:i/>
        </w:rPr>
        <w:t xml:space="preserve">The Evolution of Technology Parks in Latin America.</w:t>
      </w:r>
      <w:r>
        <w:t xml:space="preserve"> </w:t>
      </w:r>
      <w:r>
        <w:t xml:space="preserve">Journal of Regional Development, 2019.</w:t>
      </w:r>
    </w:p>
    <w:p>
      <w:pPr>
        <w:numPr>
          <w:ilvl w:val="0"/>
          <w:numId w:val="1001"/>
        </w:numPr>
        <w:pStyle w:val="Compact"/>
      </w:pPr>
      <w:r>
        <w:rPr>
          <w:iCs/>
          <w:i/>
        </w:rPr>
        <w:t xml:space="preserve">Córdoba: The Brain Capital of Argentina.</w:t>
      </w:r>
      <w:r>
        <w:t xml:space="preserve"> </w:t>
      </w:r>
      <w:r>
        <w:t xml:space="preserve">University Press Publications, 2021.</w:t>
      </w:r>
    </w:p>
    <w:p>
      <w:pPr>
        <w:numPr>
          <w:ilvl w:val="0"/>
          <w:numId w:val="1001"/>
        </w:numPr>
        <w:pStyle w:val="Compact"/>
      </w:pPr>
      <w:r>
        <w:rPr>
          <w:iCs/>
          <w:i/>
        </w:rPr>
        <w:t xml:space="preserve">Bridging the Hardware-Software Gap:</w:t>
      </w:r>
      <w:r>
        <w:t xml:space="preserve"> </w:t>
      </w:r>
      <w:r>
        <w:t xml:space="preserve">A Case Study on UTN and UNC Graduates. Annual Engineering Conference Proceedings, 2020.</w:t>
      </w:r>
    </w:p>
    <w:p>
      <w:pPr>
        <w:numPr>
          <w:ilvl w:val="0"/>
          <w:numId w:val="1001"/>
        </w:numPr>
        <w:pStyle w:val="Compact"/>
      </w:pPr>
      <w:r>
        <w:rPr>
          <w:iCs/>
          <w:i/>
        </w:rPr>
        <w:t xml:space="preserve">Economic Impact of the IT Sector in Córdoba Province.</w:t>
      </w:r>
      <w:r>
        <w:t xml:space="preserve"> </w:t>
      </w:r>
      <w:r>
        <w:t xml:space="preserve">Ministry of Innovation and Productive Development Reports, 2018-2023 series.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Computer Engineering in Argentina Córdoba</dc:title>
  <dc:creator/>
  <dc:language>en</dc:language>
  <cp:keywords/>
  <dcterms:created xsi:type="dcterms:W3CDTF">2026-07-29T13:15:25Z</dcterms:created>
  <dcterms:modified xsi:type="dcterms:W3CDTF">2026-07-29T13:15:25Z</dcterms:modified>
</cp:coreProperties>
</file>

<file path=docProps/custom.xml><?xml version="1.0" encoding="utf-8"?>
<Properties xmlns="http://schemas.openxmlformats.org/officeDocument/2006/custom-properties" xmlns:vt="http://schemas.openxmlformats.org/officeDocument/2006/docPropsVTypes"/>
</file>