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t xml:space="preserve">```html</w:t>
      </w:r>
    </w:p>
    <w:bookmarkStart w:id="25" w:name="X1b2034cd6f69ec2f8c9b74c5d98a4cd1dc59e77"/>
    <w:p>
      <w:pPr>
        <w:pStyle w:val="Heading1"/>
      </w:pPr>
      <w:r>
        <w:t xml:space="preserve">Book Report: The Computer Engineer in the Context of France Lyon</w:t>
      </w:r>
    </w:p>
    <w:p>
      <w:pPr>
        <w:pStyle w:val="FirstParagraph"/>
      </w:pPr>
      <w:r>
        <w:rPr>
          <w:bCs/>
          <w:b/>
        </w:rPr>
        <w:t xml:space="preserve">Date:</w:t>
      </w:r>
      <w:r>
        <w:t xml:space="preserve"> </w:t>
      </w:r>
      <w:r>
        <w:t xml:space="preserve">May 20, 2024</w:t>
      </w:r>
    </w:p>
    <w:p>
      <w:pPr>
        <w:pStyle w:val="BodyText"/>
      </w:pPr>
      <w:r>
        <w:rPr>
          <w:bCs/>
          <w:b/>
        </w:rPr>
        <w:t xml:space="preserve">Subject:</w:t>
      </w:r>
      <w:r>
        <w:t xml:space="preserve"> </w:t>
      </w:r>
      <w:r>
        <w:t xml:space="preserve">Professional Role Analysis of the Computer Engineer</w:t>
      </w:r>
    </w:p>
    <w:p>
      <w:pPr>
        <w:pStyle w:val="BodyText"/>
      </w:pPr>
      <w:r>
        <w:rPr>
          <w:bCs/>
          <w:b/>
        </w:rPr>
        <w:t xml:space="preserve">Sector Focus:</w:t>
      </w:r>
      <w:r>
        <w:t xml:space="preserve"> </w:t>
      </w:r>
      <w:r>
        <w:t xml:space="preserve">Technology and Innovation Ecosystems in France Lyon</w:t>
      </w:r>
    </w:p>
    <w:p>
      <w:pPr>
        <w:pStyle w:val="BodyText"/>
      </w:pPr>
      <w:r>
        <w:t xml:space="preserve">H1&gt;The Introduction: Bridging Code and Culture in Europe's Digital Capital</w:t>
      </w:r>
      <w:r>
        <w:t xml:space="preserve"> </w:t>
      </w:r>
      <w:r>
        <w:t xml:space="preserve">The modern digital landscape is defined by the intricate synergy between hardware capabilities and software innovation. At the heart of this synergy stands the Computer Engineer, a professional whose role has evolved significantly over the last three decades. This book report explores not only the technical mandates of a computer engineer but also situates this profession within one of Europe’s most vibrant technological hubs: France Lyon.</w:t>
      </w:r>
      <w:r>
        <w:t xml:space="preserve"> </w:t>
      </w:r>
      <w:r>
        <w:t xml:space="preserve">France Lyon is emerging as a critical node in the European tech ecosystem, often referred to as "La Cité de la Data" due to its concentration of data centers, research institutes, and innovative startups. To understand the trajectory of computer engineering today, one must analyze how this specific geographic location influences professional development, educational pathways for aspiring engineers in France Lyon and industrial applications. This document serves as a comprehensive review of the current state of the profession through an academic and practical lens.</w:t>
      </w:r>
    </w:p>
    <w:bookmarkStart w:id="20" w:name="Xeedaa02f6ef6ec99faec8c2fe67376bd938a71f"/>
    <w:p>
      <w:pPr>
        <w:pStyle w:val="Heading2"/>
      </w:pPr>
      <w:r>
        <w:t xml:space="preserve">Chapter 1: Defining the Modern Computer Engineer</w:t>
      </w:r>
    </w:p>
    <w:p>
      <w:pPr>
        <w:pStyle w:val="FirstParagraph"/>
      </w:pPr>
      <w:r>
        <w:t xml:space="preserve">The term "Computer Engineer" has often been conflated with "Software Developer," yet they represent distinct disciplines within electrical and computer engineering. A true computer engineer possesses a dual competency: deep understanding of hardware architecture (microprocessors, memory systems, embedded systems) and the ability to write efficient code that interacts directly with these physical components.</w:t>
      </w:r>
      <w:r>
        <w:t xml:space="preserve"> </w:t>
      </w:r>
      <w:r>
        <w:t xml:space="preserve">In contemporary terms, this role extends into cloud infrastructure management, Internet of Things (IoT) development, and cybersecurity integration. The book report analysis highlights that while software engineers focus on application logic and user experience interfaces, computer engineers are responsible for optimizing the performance of the underlying systems. They ask questions such as: How does memory latency affect database queries? How can we design a processor core that consumes less power while maintaining high throughput? These foundational questions remain central to the identity of any competent computer engineer.</w:t>
      </w:r>
    </w:p>
    <w:bookmarkEnd w:id="20"/>
    <w:bookmarkStart w:id="21" w:name="X458a15fb23759a4f4dcbf74476be4252c61f4e2"/>
    <w:p>
      <w:pPr>
        <w:pStyle w:val="Heading2"/>
      </w:pPr>
      <w:r>
        <w:t xml:space="preserve">Chapter 2: The Educational Landscape in France Lyon</w:t>
      </w:r>
    </w:p>
    <w:p>
      <w:pPr>
        <w:pStyle w:val="FirstParagraph"/>
      </w:pPr>
      <w:r>
        <w:t xml:space="preserve">A crucial aspect of this report is examining how the profession is cultivated within specific regional contexts. In France, engineering education follows a rigorous model known as "Grandes Écoles." Institutions located in France Lyon, such as INSA Lyon and Université Jean Monnet Saint-Étienne (nearby but influential to the region), are renowned for their Computer Science and Engineering curricula.</w:t>
      </w:r>
      <w:r>
        <w:t xml:space="preserve"> </w:t>
      </w:r>
      <w:r>
        <w:t xml:space="preserve">Unlike standard university degrees which often allow students to specialize early, engineering schools in France typically enforce a broad foundational curriculum during the first two years before allowing specialization in fields like Artificial Intelligence or Embedded Systems. This structure produces graduates who possess robust mathematical foundations alongside coding proficiency—a hallmark of French engineering education.</w:t>
      </w:r>
      <w:r>
        <w:t xml:space="preserve"> </w:t>
      </w:r>
      <w:r>
        <w:t xml:space="preserve">For aspiring computer engineers aiming for careers specifically centered on innovation within Europe, studying or training near France Lyon offers unique advantages. The proximity to high-level research centers like CEA-LIST and CNRS laboratories allows students to engage with cutting-edge projects earlier than their peers in other regions.</w:t>
      </w:r>
    </w:p>
    <w:bookmarkEnd w:id="21"/>
    <w:bookmarkStart w:id="22" w:name="X4d874400637365192bc7dd3b2cb273ef05e754e"/>
    <w:p>
      <w:pPr>
        <w:pStyle w:val="Heading2"/>
      </w:pPr>
      <w:r>
        <w:t xml:space="preserve">Chapter 3: Economic Impact and Employment Opportunities</w:t>
      </w:r>
    </w:p>
    <w:p>
      <w:pPr>
        <w:pStyle w:val="FirstParagraph"/>
      </w:pPr>
      <w:r>
        <w:t xml:space="preserve">The economic ecosystem surrounding the technology sector in France Lyon has experienced exponential growth. Once known primarily for its chemical and pharmaceutical industries, the city has successfully pivoted toward becoming a leading center for data analytics, gaming development (notably Ubisoft's presence), and cloud computing services.</w:t>
      </w:r>
      <w:r>
        <w:t xml:space="preserve"> </w:t>
      </w:r>
      <w:r>
        <w:t xml:space="preserve">This shift creates a high demand for skilled computer engineers who can design scalable architectures. Companies in this region require professionals capable of managing large datasets securely while ensuring low latency across distributed systems. Furthermore, the public sector in France has invested heavily in "Smart City" initiatives within urban centers like France Lyon, requiring extensive IoT infrastructure planning—another domain where computer engineers excel.</w:t>
      </w:r>
    </w:p>
    <w:bookmarkEnd w:id="22"/>
    <w:bookmarkStart w:id="23" w:name="chapter-4-challenges-and-future-outlook"/>
    <w:p>
      <w:pPr>
        <w:pStyle w:val="Heading2"/>
      </w:pPr>
      <w:r>
        <w:t xml:space="preserve">Chapter 4: Challenges and Future Outlook</w:t>
      </w:r>
    </w:p>
    <w:bookmarkEnd w:id="23"/>
    <w:bookmarkStart w:id="24" w:name="conclusion-synthesis-and-recommendations"/>
    <w:p>
      <w:pPr>
        <w:pStyle w:val="Heading2"/>
      </w:pPr>
      <w:r>
        <w:t xml:space="preserve">Conclusion: Synthesis and Recommendations</w:t>
      </w:r>
    </w:p>
    <w:p>
      <w:pPr>
        <w:pStyle w:val="FirstParagraph"/>
      </w:pPr>
      <w:r>
        <w:t xml:space="preserve">In conclusion, the role of the computer engineer remains pivotal in driving global innovation. However, its execution is deeply influenced by local ecosystems. The case study of France Lyon illustrates how regional strengths—such as strong academic institutions and government support for digital infrastructure—can amplify an individual's career potential.</w:t>
      </w:r>
      <w:r>
        <w:t xml:space="preserve"> </w:t>
      </w:r>
      <w:r>
        <w:t xml:space="preserve">For readers interested in pursuing this path, it is recommended to:</w:t>
      </w:r>
    </w:p>
    <w:p>
      <w:pPr>
        <w:numPr>
          <w:ilvl w:val="0"/>
          <w:numId w:val="1001"/>
        </w:numPr>
        <w:pStyle w:val="Compact"/>
      </w:pPr>
      <w:r>
        <w:t xml:space="preserve">Pursue rigorous engineering degrees that balance theory with practice.</w:t>
      </w:r>
    </w:p>
    <w:p>
      <w:pPr>
        <w:numPr>
          <w:ilvl w:val="0"/>
          <w:numId w:val="1001"/>
        </w:numPr>
        <w:pStyle w:val="Compact"/>
      </w:pPr>
      <w:r>
        <w:t xml:space="preserve">Gain exposure to interdisciplinary projects involving both hardware and software integration.</w:t>
      </w:r>
    </w:p>
    <w:p>
      <w:pPr>
        <w:pStyle w:val="FirstParagraph"/>
      </w:pPr>
      <w:r>
        <w:t xml:space="preserve">Engage actively with local tech communities, particularly those centered around emerging hubs like France Lyon.</w:t>
      </w:r>
      <w:r>
        <w:t xml:space="preserve"> </w:t>
      </w:r>
      <w:r>
        <w:t xml:space="preserve">By understanding the intersection between technical mastery and regional industrial strategy, aspiring professionals can better navigate their careers in this dynamic field. This book report underscores that being a computer engineer today is not just about writing code—it is about solving complex physical-digital problems within global economic frameworks.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France Lyon</dc:title>
  <dc:creator/>
  <dc:language>en</dc:language>
  <cp:keywords/>
  <dcterms:created xsi:type="dcterms:W3CDTF">2026-07-29T14:12:42Z</dcterms:created>
  <dcterms:modified xsi:type="dcterms:W3CDTF">2026-07-29T14:12:42Z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