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Ivory</w:t>
      </w:r>
      <w:r>
        <w:t xml:space="preserve"> </w:t>
      </w:r>
      <w:r>
        <w:t xml:space="preserve">Coast</w:t>
      </w:r>
      <w:r>
        <w:t xml:space="preserve"> </w:t>
      </w:r>
      <w:r>
        <w:t xml:space="preserve">Abidjan</w:t>
      </w:r>
    </w:p>
    <w:bookmarkStart w:id="27" w:name="X40bb1758f94e4022ccc07f666fad4f1a6178e9a"/>
    <w:p>
      <w:pPr>
        <w:pStyle w:val="Heading1"/>
      </w:pPr>
      <w:r>
        <w:t xml:space="preserve">Book Report: The Role of the Computer Engineer in the Digital Transformation of Ivory Coast Abidjan</w:t>
      </w:r>
    </w:p>
    <w:p>
      <w:pPr>
        <w:pStyle w:val="FirstParagraph"/>
      </w:pPr>
      <w:r>
        <w:rPr>
          <w:bCs/>
          <w:b/>
        </w:rPr>
        <w:t xml:space="preserve">Date:</w:t>
      </w:r>
    </w:p>
    <w:p>
      <w:pPr>
        <w:pStyle w:val="BodyText"/>
      </w:pPr>
      <w:r>
        <w:rPr>
          <w:bCs/>
          <w:b/>
        </w:rPr>
        <w:t xml:space="preserve">Audience:</w:t>
      </w:r>
    </w:p>
    <w:p>
      <w:pPr>
        <w:pStyle w:val="BodyText"/>
      </w:pPr>
      <w:r>
        <w:t xml:space="preserve">This report analyzes the critical intersection between advanced computing science and regional economic development, specifically focusing on</w:t>
      </w:r>
      <w:r>
        <w:t xml:space="preserve"> </w:t>
      </w:r>
      <w:hyperlink w:anchor="Xa39a3ee5e6b4b0d3255bfef95601890afd80709">
        <w:r>
          <w:rPr>
            <w:rStyle w:val="Hyperlink"/>
            <w:iCs/>
            <w:i/>
          </w:rPr>
          <w:t xml:space="preserve">Ivory Coast Abidjan</w:t>
        </w:r>
      </w:hyperlink>
      <w:r>
        <w:t xml:space="preserve">. It serves as a comprehensive guide for students, policymakers, and tech entrepreneurs interested in understanding how the modern</w:t>
      </w:r>
      <w:r>
        <w:t xml:space="preserve"> </w:t>
      </w:r>
      <w:r>
        <w:rPr>
          <w:bCs/>
          <w:b/>
        </w:rPr>
        <w:t xml:space="preserve">Computer Engineer</w:t>
      </w:r>
      <w:r>
        <w:t xml:space="preserve"> </w:t>
      </w:r>
      <w:r>
        <w:t xml:space="preserve">acts as an agent of change within this vibrant West African metropolis.</w:t>
      </w:r>
    </w:p>
    <w:bookmarkStart w:id="20" w:name="X56f0d94770af4334798b48b30d56aba1bf462d3"/>
    <w:p>
      <w:pPr>
        <w:pStyle w:val="Heading2"/>
      </w:pPr>
      <w:r>
        <w:t xml:space="preserve">1. Introduction: The Digital Horizon of Abidjan</w:t>
      </w:r>
    </w:p>
    <w:p>
      <w:pPr>
        <w:pStyle w:val="FirstParagraph"/>
      </w:pPr>
      <w:r>
        <w:t xml:space="preserve">The city of</w:t>
      </w:r>
      <w:r>
        <w:t xml:space="preserve"> </w:t>
      </w:r>
      <w:hyperlink w:anchor="Xa39a3ee5e6b4b0d3255bfef95601890afd80709">
        <w:r>
          <w:rPr>
            <w:rStyle w:val="Hyperlink"/>
            <w:iCs/>
            <w:i/>
          </w:rPr>
          <w:t xml:space="preserve">Ivory Coast Abidjan</w:t>
        </w:r>
      </w:hyperlink>
      <w:r>
        <w:t xml:space="preserve">, often referred to as the economic capital of Francophone Africa, is undergoing a profound structural shift. Historically known for cocoa and coffee exports, the nation is rapidly pivoting toward a knowledge-based economy. At the heart of this transition lies technology infrastructure and software development. The</w:t>
      </w:r>
      <w:r>
        <w:t xml:space="preserve"> </w:t>
      </w:r>
      <w:r>
        <w:rPr>
          <w:bCs/>
          <w:b/>
        </w:rPr>
        <w:t xml:space="preserve">Computer Engineer</w:t>
      </w:r>
      <w:r>
        <w:t xml:space="preserve"> </w:t>
      </w:r>
      <w:r>
        <w:t xml:space="preserve">has emerged not merely as an IT support staff member but as a foundational architect of this new era.</w:t>
      </w:r>
    </w:p>
    <w:p>
      <w:pPr>
        <w:pStyle w:val="BodyText"/>
      </w:pPr>
      <w:r>
        <w:t xml:space="preserve">This book report examines literature that discusses the dual nature of computer engineering: hardware architecture and software algorithms. We analyze how these technical skills are being applied to solve unique local challenges in</w:t>
      </w:r>
      <w:r>
        <w:t xml:space="preserve"> </w:t>
      </w:r>
      <w:hyperlink w:anchor="Xa39a3ee5e6b4b0d3255bfef95601890afd80709">
        <w:r>
          <w:rPr>
            <w:rStyle w:val="Hyperlink"/>
            <w:iCs/>
            <w:i/>
          </w:rPr>
          <w:t xml:space="preserve">Ivory Coast Abidjan</w:t>
        </w:r>
      </w:hyperlink>
      <w:r>
        <w:t xml:space="preserve">, ranging from fintech innovations to smart city initiatives.</w:t>
      </w:r>
    </w:p>
    <w:bookmarkEnd w:id="20"/>
    <w:bookmarkStart w:id="21" w:name="defining-the-modern-computer-engineer"/>
    <w:p>
      <w:pPr>
        <w:pStyle w:val="Heading2"/>
      </w:pPr>
      <w:r>
        <w:t xml:space="preserve">2. Defining the Modern Computer Engineer</w:t>
      </w:r>
    </w:p>
    <w:p>
      <w:pPr>
        <w:pStyle w:val="FirstParagraph"/>
      </w:pPr>
      <w:r>
        <w:t xml:space="preserve">A</w:t>
      </w:r>
      <w:r>
        <w:t xml:space="preserve"> </w:t>
      </w:r>
      <w:r>
        <w:rPr>
          <w:bCs/>
          <w:b/>
        </w:rPr>
        <w:t xml:space="preserve">Computer Engineer</w:t>
      </w:r>
      <w:r>
        <w:t xml:space="preserve"> </w:t>
      </w:r>
      <w:r>
        <w:t xml:space="preserve">blends principles of computer science with electrical engineering. Unlike pure software developers who may focus solely on code, or hardware technicians who focus solely on circuits, the</w:t>
      </w:r>
      <w:r>
        <w:t xml:space="preserve"> </w:t>
      </w:r>
      <w:r>
        <w:rPr>
          <w:bCs/>
          <w:b/>
        </w:rPr>
        <w:t xml:space="preserve">Computer Engineer</w:t>
      </w:r>
    </w:p>
    <w:p>
      <w:pPr>
        <w:pStyle w:val="BodyText"/>
      </w:pPr>
      <w:r>
        <w:t xml:space="preserve">Key areas of expertise highlighted in the source material include:</w:t>
      </w:r>
    </w:p>
    <w:p>
      <w:pPr>
        <w:numPr>
          <w:ilvl w:val="0"/>
          <w:numId w:val="1001"/>
        </w:numPr>
        <w:pStyle w:val="Compact"/>
      </w:pPr>
      <w:r>
        <w:t xml:space="preserve">Embedded Systems: Creating devices that control everything from traffic lights to industrial machinery.</w:t>
      </w:r>
    </w:p>
    <w:p>
      <w:pPr>
        <w:numPr>
          <w:ilvl w:val="0"/>
          <w:numId w:val="1001"/>
        </w:numPr>
        <w:pStyle w:val="Compact"/>
      </w:pPr>
      <w:r>
        <w:t xml:space="preserve">Data Architecture: Managing massive amounts of information generated by mobile users and government databases.</w:t>
      </w:r>
    </w:p>
    <w:bookmarkEnd w:id="21"/>
    <w:bookmarkStart w:id="22" w:name="X00952ed19428fcd55fa7b0e7ad50a09289c22e6"/>
    <w:p>
      <w:pPr>
        <w:pStyle w:val="Heading2"/>
      </w:pPr>
      <w:r>
        <w:t xml:space="preserve">3. The Unique Context of Ivory Coast Abidjan</w:t>
      </w:r>
    </w:p>
    <w:p>
      <w:pPr>
        <w:pStyle w:val="FirstParagraph"/>
      </w:pPr>
      <w:r>
        <w:t xml:space="preserve">To understand the impact, one must first understand the setting.</w:t>
      </w:r>
      <w:r>
        <w:t xml:space="preserve"> </w:t>
      </w:r>
      <w:hyperlink w:anchor="Xa39a3ee5e6b4b0d3255bfef95601890afd80709">
        <w:r>
          <w:rPr>
            <w:rStyle w:val="Hyperlink"/>
            <w:iCs/>
            <w:i/>
          </w:rPr>
          <w:t xml:space="preserve">Ivory Coast Abidjan</w:t>
        </w:r>
      </w:hyperlink>
      <w:r>
        <w:t xml:space="preserve"> </w:t>
      </w:r>
      <w:r>
        <w:t xml:space="preserve">is a city of contrasts, characterized by rapid urbanization and a young, tech-savvy population. However, it also faces challenges regarding infrastructure stability and digital literacy.</w:t>
      </w:r>
    </w:p>
    <w:p>
      <w:pPr>
        <w:pStyle w:val="BodyText"/>
      </w:pPr>
      <w:r>
        <w:t xml:space="preserve">The literature emphasizes that technology cannot be imported wholesale; it must be adapted. The</w:t>
      </w:r>
      <w:r>
        <w:t xml:space="preserve"> </w:t>
      </w:r>
      <w:r>
        <w:rPr>
          <w:bCs/>
          <w:b/>
        </w:rPr>
        <w:t xml:space="preserve">Computer Engineer</w:t>
      </w:r>
      <w:r>
        <w:t xml:space="preserve"> </w:t>
      </w:r>
      <w:r>
        <w:t xml:space="preserve">working in this region must possess cultural intelligence alongside technical prowess. For instance, mobile money solutions (such as Mobile Money or Orange Money) were not just software updates but required deep integration with local banking habits and informal economies. This adaptation is the hallmark of successful engineering in</w:t>
      </w:r>
      <w:r>
        <w:t xml:space="preserve"> </w:t>
      </w:r>
      <w:hyperlink w:anchor="Xa39a3ee5e6b4b0d3255bfef95601890afd80709">
        <w:r>
          <w:rPr>
            <w:rStyle w:val="Hyperlink"/>
            <w:iCs/>
            <w:i/>
          </w:rPr>
          <w:t xml:space="preserve">Ivory Coast Abidjan</w:t>
        </w:r>
      </w:hyperlink>
      <w:r>
        <w:t xml:space="preserve">.</w:t>
      </w:r>
    </w:p>
    <w:bookmarkEnd w:id="22"/>
    <w:bookmarkStart w:id="23" w:name="X82af1a6a3905df964dc9f07846de89403ca0f7a"/>
    <w:p>
      <w:pPr>
        <w:pStyle w:val="Heading2"/>
      </w:pPr>
      <w:r>
        <w:t xml:space="preserve">4. Key Contributions of Computer Engineers to Local Development</w:t>
      </w:r>
    </w:p>
    <w:p>
      <w:pPr>
        <w:pStyle w:val="FirstParagraph"/>
      </w:pPr>
      <w:r>
        <w:t xml:space="preserve">The report identifies four primary sectors where</w:t>
      </w:r>
      <w:r>
        <w:t xml:space="preserve"> </w:t>
      </w:r>
      <w:r>
        <w:rPr>
          <w:bCs/>
          <w:b/>
        </w:rPr>
        <w:t xml:space="preserve">Computer Engineer</w:t>
      </w:r>
      <w:r>
        <w:t xml:space="preserve">s are driving change in</w:t>
      </w:r>
      <w:r>
        <w:t xml:space="preserve"> </w:t>
      </w:r>
      <w:hyperlink w:anchor="Xa39a3ee5e6b4b0d3255bfef95601890afd80709">
        <w:r>
          <w:rPr>
            <w:rStyle w:val="Hyperlink"/>
            <w:iCs/>
            <w:i/>
          </w:rPr>
          <w:t xml:space="preserve">Ivory Coast Abidjan</w:t>
        </w:r>
      </w:hyperlink>
      <w:r>
        <w:t xml:space="preserve">:</w:t>
      </w:r>
    </w:p>
    <w:p>
      <w:pPr>
        <w:numPr>
          <w:ilvl w:val="0"/>
          <w:numId w:val="1002"/>
        </w:numPr>
        <w:pStyle w:val="Compact"/>
      </w:pPr>
      <w:r>
        <w:rPr>
          <w:bCs/>
          <w:b/>
        </w:rPr>
        <w:t xml:space="preserve">Fintech and Financial Inclusion:</w:t>
      </w:r>
      <w:r>
        <w:t xml:space="preserve"> </w:t>
      </w:r>
      <w:r>
        <w:t xml:space="preserve">Engineers have built the backend infrastructure that allows millions of unbanked citizens to participate in the formal economy. By optimizing algorithms for low-bandwidth environments, they ensure financial services remain accessible even during network fluctuations.</w:t>
      </w:r>
    </w:p>
    <w:p>
      <w:pPr>
        <w:numPr>
          <w:ilvl w:val="0"/>
          <w:numId w:val="1002"/>
        </w:numPr>
        <w:pStyle w:val="Compact"/>
      </w:pPr>
      <w:r>
        <w:rPr>
          <w:bCs/>
          <w:b/>
        </w:rPr>
        <w:t xml:space="preserve">Agricultural Tech (AgriTech):</w:t>
      </w:r>
      <w:r>
        <w:t xml:space="preserve"> </w:t>
      </w:r>
      <w:r>
        <w:t xml:space="preserve">Given that agriculture remains a pillar of the Ivorian economy,</w:t>
      </w:r>
      <w:r>
        <w:t xml:space="preserve"> </w:t>
      </w:r>
      <w:r>
        <w:rPr>
          <w:bCs/>
          <w:b/>
        </w:rPr>
        <w:t xml:space="preserve">Computer Engineer</w:t>
      </w:r>
      <w:r>
        <w:t xml:space="preserve">s are developing IoT sensors to monitor soil health and mobile apps that connect farmers directly to markets in Abidjan, reducing waste and increasing profit margins.</w:t>
      </w:r>
    </w:p>
    <w:p>
      <w:pPr>
        <w:numPr>
          <w:ilvl w:val="0"/>
          <w:numId w:val="1002"/>
        </w:numPr>
        <w:pStyle w:val="Compact"/>
      </w:pPr>
      <w:r>
        <w:rPr>
          <w:bCs/>
          <w:b/>
        </w:rPr>
        <w:t xml:space="preserve">E-Government Services:</w:t>
      </w:r>
      <w:r>
        <w:t xml:space="preserve"> </w:t>
      </w:r>
      <w:r>
        <w:t xml:space="preserve">The modernization of public administration relies heavily on secure databases and user-friendly interfaces designed by engineers. This reduces bureaucracy and corruption while improving access for citizens.</w:t>
      </w:r>
    </w:p>
    <w:bookmarkEnd w:id="23"/>
    <w:bookmarkStart w:id="24" w:name="educational-landscape-and-skill-gaps"/>
    <w:p>
      <w:pPr>
        <w:pStyle w:val="Heading2"/>
      </w:pPr>
      <w:r>
        <w:t xml:space="preserve">5. Educational Landscape and Skill Gaps</w:t>
      </w:r>
    </w:p>
    <w:p>
      <w:pPr>
        <w:pStyle w:val="FirstParagraph"/>
      </w:pPr>
      <w:r>
        <w:t xml:space="preserve">The text argues that while demand is high, there is a supply gap.</w:t>
      </w:r>
      <w:r>
        <w:t xml:space="preserve"> </w:t>
      </w:r>
      <w:hyperlink w:anchor="Xa39a3ee5e6b4b0d3255bfef95601890afd80709">
        <w:r>
          <w:rPr>
            <w:rStyle w:val="Hyperlink"/>
            <w:iCs/>
            <w:i/>
          </w:rPr>
          <w:t xml:space="preserve">Ivory Coast Abidjan</w:t>
        </w:r>
      </w:hyperlink>
      <w:r>
        <w:t xml:space="preserve"> </w:t>
      </w:r>
      <w:r>
        <w:t xml:space="preserve">needs more highly skilled</w:t>
      </w:r>
      <w:r>
        <w:t xml:space="preserve"> </w:t>
      </w:r>
      <w:r>
        <w:rPr>
          <w:bCs/>
          <w:b/>
        </w:rPr>
        <w:t xml:space="preserve">Computer Engineer</w:t>
      </w:r>
      <w:r>
        <w:t xml:space="preserve">s to sustain its growth trajectory. Traditional university curricula are often too theoretical. The report suggests a shift toward practical, project-based learning.</w:t>
      </w:r>
    </w:p>
    <w:p>
      <w:pPr>
        <w:pStyle w:val="BodyText"/>
      </w:pPr>
      <w:r>
        <w:t xml:space="preserve">Potential solutions include:</w:t>
      </w:r>
    </w:p>
    <w:p>
      <w:pPr>
        <w:numPr>
          <w:ilvl w:val="0"/>
          <w:numId w:val="1003"/>
        </w:numPr>
        <w:pStyle w:val="Compact"/>
      </w:pPr>
      <w:r>
        <w:t xml:space="preserve">Strengthening partnerships between local universities and international tech giants.</w:t>
      </w:r>
    </w:p>
    <w:bookmarkEnd w:id="24"/>
    <w:bookmarkStart w:id="25" w:name="Xa3bed329f77cbed7d2f297b94177b5d7a93dbe9"/>
    <w:p>
      <w:pPr>
        <w:pStyle w:val="Heading2"/>
      </w:pPr>
      <w:r>
        <w:t xml:space="preserve">6. Future Outlook: Smart Cities and Sustainability</w:t>
      </w:r>
    </w:p>
    <w:p>
      <w:pPr>
        <w:pStyle w:val="FirstParagraph"/>
      </w:pPr>
      <w:r>
        <w:t xml:space="preserve">The final section of the analysis looks to the future. The vision for</w:t>
      </w:r>
      <w:r>
        <w:t xml:space="preserve"> </w:t>
      </w:r>
      <w:hyperlink w:anchor="Xa39a3ee5e6b4b0d3255bfef95601890afd80709">
        <w:r>
          <w:rPr>
            <w:rStyle w:val="Hyperlink"/>
            <w:iCs/>
            <w:i/>
          </w:rPr>
          <w:t xml:space="preserve">Ivory Coast Abidjan</w:t>
        </w:r>
      </w:hyperlink>
      <w:r>
        <w:t xml:space="preserve"> </w:t>
      </w:r>
      <w:r>
        <w:t xml:space="preserve">includes becoming a "Smart City." This concept relies entirely on the work of</w:t>
      </w:r>
      <w:r>
        <w:t xml:space="preserve"> </w:t>
      </w:r>
      <w:r>
        <w:rPr>
          <w:bCs/>
          <w:b/>
        </w:rPr>
        <w:t xml:space="preserve">Computer Engineer</w:t>
      </w:r>
      <w:r>
        <w:t xml:space="preserve">s who can integrate traffic management systems, energy grids, and public safety networks into a cohesive digital ecosystem.</w:t>
      </w:r>
    </w:p>
    <w:p>
      <w:pPr>
        <w:pStyle w:val="BodyText"/>
      </w:pPr>
      <w:r>
        <w:t xml:space="preserve">Sustainability is also key. Engineers are tasked with creating energy-efficient data centers and optimizing software to run on lower-power devices, aligning with global green initiatives while serving local needs.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Computer Engineer</w:t>
      </w:r>
      <w:r>
        <w:t xml:space="preserve"> </w:t>
      </w:r>
      <w:r>
        <w:t xml:space="preserve">is the catalyst for modernization in</w:t>
      </w:r>
      <w:r>
        <w:t xml:space="preserve"> </w:t>
      </w:r>
      <w:hyperlink w:anchor="Xa39a3ee5e6b4b0d3255bfef95601890afd80709">
        <w:r>
          <w:rPr>
            <w:rStyle w:val="Hyperlink"/>
            <w:iCs/>
            <w:i/>
          </w:rPr>
          <w:t xml:space="preserve">Ivory Coast Abidjan</w:t>
        </w:r>
      </w:hyperlink>
      <w:r>
        <w:t xml:space="preserve">. They are not just coding applications but are engineering solutions that touch every aspect of daily life, from farming cocoa fields to managing urban traffic. The literature reviewed strongly suggests that investing in this profession is not merely an educational choice but a strategic economic imperative.</w:t>
      </w:r>
    </w:p>
    <w:p>
      <w:pPr>
        <w:pStyle w:val="BodyText"/>
      </w:pPr>
      <w:r>
        <w:t xml:space="preserve">For students and professionals interested in making a tangible impact, understanding the specific context of</w:t>
      </w:r>
      <w:r>
        <w:t xml:space="preserve"> </w:t>
      </w:r>
      <w:hyperlink w:anchor="Xa39a3ee5e6b4b0d3255bfef95601890afd80709">
        <w:r>
          <w:rPr>
            <w:rStyle w:val="Hyperlink"/>
            <w:iCs/>
            <w:i/>
          </w:rPr>
          <w:t xml:space="preserve">Ivory Coast Abidjan</w:t>
        </w:r>
      </w:hyperlink>
      <w:r>
        <w:t xml:space="preserve"> </w:t>
      </w:r>
      <w:r>
        <w:t xml:space="preserve">is essential. By combining global technical standards with local problem-solving creativity, the next generation of</w:t>
      </w:r>
      <w:r>
        <w:t xml:space="preserve"> </w:t>
      </w:r>
      <w:r>
        <w:rPr>
          <w:bCs/>
          <w:b/>
        </w:rPr>
        <w:t xml:space="preserve">Computer Engineer</w:t>
      </w:r>
      <w:r>
        <w:t xml:space="preserve">s will define the economic identity of West Africa for decades to come.</w:t>
      </w:r>
    </w:p>
    <w:p>
      <w:pPr>
        <w:pStyle w:val="BodyText"/>
      </w:pPr>
      <w:r>
        <w:t xml:space="preserve">This document underscores that technology is not a foreign import but a local tool for empowerment, and its effective deployment depends on skilled human capital dedicated to the success of</w:t>
      </w:r>
      <w:r>
        <w:t xml:space="preserve"> </w:t>
      </w:r>
      <w:hyperlink w:anchor="Xa39a3ee5e6b4b0d3255bfef95601890afd80709">
        <w:r>
          <w:rPr>
            <w:rStyle w:val="Hyperlink"/>
            <w:iCs/>
            <w:i/>
          </w:rPr>
          <w:t xml:space="preserve">Ivory Coast Abidjan</w:t>
        </w:r>
      </w:hyperlink>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the Digital Transformation of Ivory Coast Abidjan</dc:title>
  <dc:creator/>
  <dc:language>en</dc:language>
  <cp:keywords/>
  <dcterms:created xsi:type="dcterms:W3CDTF">2026-07-29T06:44:16Z</dcterms:created>
  <dcterms:modified xsi:type="dcterms:W3CDTF">2026-07-29T06:44:16Z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